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49" w:rsidRPr="003000B6" w:rsidRDefault="00170286" w:rsidP="002F5D9C">
      <w:pPr>
        <w:spacing w:line="360" w:lineRule="auto"/>
        <w:jc w:val="center"/>
        <w:rPr>
          <w:rFonts w:ascii="AcadNusx" w:hAnsi="AcadNusx"/>
          <w:lang w:val="de-DE"/>
        </w:rPr>
      </w:pPr>
      <w:r w:rsidRPr="003000B6">
        <w:rPr>
          <w:rFonts w:ascii="AcadNusx" w:hAnsi="AcadNusx"/>
          <w:lang w:val="de-DE"/>
        </w:rPr>
        <w:t>levan cagareli</w:t>
      </w:r>
    </w:p>
    <w:p w:rsidR="003000B6" w:rsidRDefault="003000B6" w:rsidP="002F5D9C">
      <w:pPr>
        <w:spacing w:line="360" w:lineRule="auto"/>
        <w:jc w:val="center"/>
        <w:rPr>
          <w:rFonts w:ascii="AcadNusx" w:hAnsi="AcadNusx"/>
          <w:b/>
          <w:lang w:val="de-DE"/>
        </w:rPr>
      </w:pPr>
    </w:p>
    <w:p w:rsidR="003000B6" w:rsidRDefault="003000B6" w:rsidP="002F5D9C">
      <w:pPr>
        <w:spacing w:line="360" w:lineRule="auto"/>
        <w:jc w:val="center"/>
        <w:rPr>
          <w:rFonts w:ascii="AcadNusx" w:hAnsi="AcadNusx"/>
          <w:b/>
          <w:lang w:val="de-DE"/>
        </w:rPr>
      </w:pPr>
    </w:p>
    <w:p w:rsidR="003000B6" w:rsidRDefault="003000B6" w:rsidP="002F5D9C">
      <w:pPr>
        <w:spacing w:line="360" w:lineRule="auto"/>
        <w:jc w:val="center"/>
        <w:rPr>
          <w:rFonts w:ascii="AcadNusx" w:hAnsi="AcadNusx"/>
          <w:b/>
          <w:lang w:val="de-DE"/>
        </w:rPr>
      </w:pPr>
    </w:p>
    <w:p w:rsidR="003000B6" w:rsidRDefault="003000B6" w:rsidP="002F5D9C">
      <w:pPr>
        <w:spacing w:line="360" w:lineRule="auto"/>
        <w:jc w:val="center"/>
        <w:rPr>
          <w:rFonts w:ascii="AcadNusx" w:hAnsi="AcadNusx"/>
          <w:b/>
          <w:lang w:val="de-DE"/>
        </w:rPr>
      </w:pPr>
    </w:p>
    <w:p w:rsidR="003000B6" w:rsidRDefault="003000B6" w:rsidP="002F5D9C">
      <w:pPr>
        <w:spacing w:line="360" w:lineRule="auto"/>
        <w:jc w:val="center"/>
        <w:rPr>
          <w:rFonts w:ascii="AcadNusx" w:hAnsi="AcadNusx"/>
          <w:b/>
          <w:lang w:val="de-DE"/>
        </w:rPr>
      </w:pPr>
    </w:p>
    <w:p w:rsidR="003000B6" w:rsidRDefault="003000B6" w:rsidP="002F5D9C">
      <w:pPr>
        <w:spacing w:line="360" w:lineRule="auto"/>
        <w:jc w:val="center"/>
        <w:rPr>
          <w:rFonts w:ascii="AcadNusx" w:hAnsi="AcadNusx"/>
          <w:b/>
          <w:lang w:val="de-DE"/>
        </w:rPr>
      </w:pPr>
    </w:p>
    <w:p w:rsidR="003000B6" w:rsidRDefault="003000B6" w:rsidP="002F5D9C">
      <w:pPr>
        <w:spacing w:line="360" w:lineRule="auto"/>
        <w:jc w:val="center"/>
        <w:rPr>
          <w:rFonts w:ascii="AcadNusx" w:hAnsi="AcadNusx"/>
          <w:b/>
          <w:lang w:val="de-DE"/>
        </w:rPr>
      </w:pPr>
    </w:p>
    <w:p w:rsidR="003000B6" w:rsidRDefault="003000B6" w:rsidP="002F5D9C">
      <w:pPr>
        <w:spacing w:line="360" w:lineRule="auto"/>
        <w:jc w:val="center"/>
        <w:rPr>
          <w:rFonts w:ascii="AcadNusx" w:hAnsi="AcadNusx"/>
          <w:b/>
          <w:lang w:val="de-DE"/>
        </w:rPr>
      </w:pPr>
    </w:p>
    <w:p w:rsidR="003000B6" w:rsidRDefault="003000B6" w:rsidP="002F5D9C">
      <w:pPr>
        <w:spacing w:line="360" w:lineRule="auto"/>
        <w:jc w:val="center"/>
        <w:rPr>
          <w:rFonts w:ascii="AcadNusx" w:hAnsi="AcadNusx"/>
          <w:b/>
          <w:lang w:val="de-DE"/>
        </w:rPr>
      </w:pPr>
    </w:p>
    <w:p w:rsidR="003000B6" w:rsidRDefault="003000B6" w:rsidP="002F5D9C">
      <w:pPr>
        <w:spacing w:line="360" w:lineRule="auto"/>
        <w:jc w:val="center"/>
        <w:rPr>
          <w:rFonts w:ascii="AcadNusx" w:hAnsi="AcadNusx"/>
          <w:b/>
          <w:lang w:val="de-DE"/>
        </w:rPr>
      </w:pPr>
    </w:p>
    <w:p w:rsidR="003000B6" w:rsidRDefault="003000B6" w:rsidP="002F5D9C">
      <w:pPr>
        <w:spacing w:line="360" w:lineRule="auto"/>
        <w:jc w:val="center"/>
        <w:rPr>
          <w:rFonts w:ascii="AcadNusx" w:hAnsi="AcadNusx"/>
          <w:b/>
          <w:lang w:val="de-DE"/>
        </w:rPr>
      </w:pPr>
    </w:p>
    <w:p w:rsidR="00E55D5F" w:rsidRPr="002F5D9C" w:rsidRDefault="00170286" w:rsidP="002F5D9C">
      <w:pPr>
        <w:spacing w:line="360" w:lineRule="auto"/>
        <w:jc w:val="center"/>
        <w:rPr>
          <w:rFonts w:ascii="AcadNusx" w:hAnsi="AcadNusx"/>
          <w:b/>
          <w:sz w:val="28"/>
          <w:szCs w:val="28"/>
          <w:lang w:val="de-DE"/>
        </w:rPr>
      </w:pPr>
      <w:r w:rsidRPr="002F5D9C">
        <w:rPr>
          <w:rFonts w:ascii="AcadNusx" w:hAnsi="AcadNusx"/>
          <w:b/>
          <w:sz w:val="28"/>
          <w:szCs w:val="28"/>
          <w:lang w:val="de-DE"/>
        </w:rPr>
        <w:t>fiqcia da komunikacia</w:t>
      </w:r>
      <w:r w:rsidR="00E55D5F" w:rsidRPr="002F5D9C">
        <w:rPr>
          <w:rStyle w:val="FootnoteReference"/>
          <w:rFonts w:ascii="AcadNusx" w:hAnsi="AcadNusx"/>
          <w:b/>
          <w:sz w:val="28"/>
          <w:szCs w:val="28"/>
          <w:lang w:val="en-US"/>
        </w:rPr>
        <w:footnoteReference w:id="1"/>
      </w:r>
    </w:p>
    <w:p w:rsidR="00E55D5F" w:rsidRPr="006C5A62"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right"/>
        <w:rPr>
          <w:rFonts w:ascii="AcadNusx" w:hAnsi="AcadNusx"/>
          <w:lang w:val="de-DE"/>
        </w:rPr>
      </w:pPr>
    </w:p>
    <w:p w:rsidR="00E55D5F" w:rsidRDefault="00E55D5F" w:rsidP="002F5D9C">
      <w:pPr>
        <w:spacing w:line="360" w:lineRule="auto"/>
        <w:jc w:val="center"/>
        <w:rPr>
          <w:rFonts w:ascii="AcadNusx" w:hAnsi="AcadNusx"/>
          <w:lang w:val="de-DE"/>
        </w:rPr>
      </w:pPr>
      <w:r>
        <w:rPr>
          <w:rFonts w:ascii="AcadNusx" w:hAnsi="AcadNusx"/>
          <w:lang w:val="de-DE"/>
        </w:rPr>
        <w:t>2005 w.</w:t>
      </w:r>
    </w:p>
    <w:p w:rsidR="00E55D5F" w:rsidRPr="006C5A62" w:rsidRDefault="00E55D5F" w:rsidP="002F5D9C">
      <w:pPr>
        <w:spacing w:line="360" w:lineRule="auto"/>
        <w:jc w:val="right"/>
        <w:rPr>
          <w:rFonts w:ascii="AcadNusx" w:hAnsi="AcadNusx"/>
          <w:i/>
          <w:sz w:val="20"/>
          <w:szCs w:val="20"/>
          <w:lang w:val="en-US"/>
        </w:rPr>
      </w:pPr>
      <w:r w:rsidRPr="006C5A62">
        <w:rPr>
          <w:rFonts w:ascii="AcadNusx" w:hAnsi="AcadNusx"/>
          <w:lang w:val="de-DE"/>
        </w:rPr>
        <w:lastRenderedPageBreak/>
        <w:tab/>
      </w:r>
      <w:r w:rsidRPr="006C5A62">
        <w:rPr>
          <w:rFonts w:ascii="AcadNusx" w:hAnsi="AcadNusx"/>
          <w:i/>
          <w:sz w:val="20"/>
          <w:szCs w:val="20"/>
          <w:lang w:val="en-US"/>
        </w:rPr>
        <w:t>sinamdvileSi</w:t>
      </w:r>
      <w:r w:rsidRPr="006C5A62">
        <w:rPr>
          <w:rFonts w:ascii="AcadNusx" w:hAnsi="AcadNusx"/>
          <w:b/>
          <w:lang w:val="en-US"/>
        </w:rPr>
        <w:t xml:space="preserve"> </w:t>
      </w:r>
      <w:r w:rsidRPr="006C5A62">
        <w:rPr>
          <w:rFonts w:ascii="AcadNusx" w:hAnsi="AcadNusx"/>
          <w:i/>
          <w:sz w:val="20"/>
          <w:szCs w:val="20"/>
          <w:lang w:val="en-US"/>
        </w:rPr>
        <w:t>yovelgvari enobrivi qmedeba</w:t>
      </w:r>
    </w:p>
    <w:p w:rsidR="00E55D5F" w:rsidRPr="006C5A62" w:rsidRDefault="00E55D5F" w:rsidP="002F5D9C">
      <w:pPr>
        <w:spacing w:line="360" w:lineRule="auto"/>
        <w:jc w:val="right"/>
        <w:rPr>
          <w:rFonts w:ascii="AcadNusx" w:hAnsi="AcadNusx"/>
          <w:i/>
          <w:sz w:val="20"/>
          <w:szCs w:val="20"/>
          <w:lang w:val="en-US"/>
        </w:rPr>
      </w:pPr>
      <w:r w:rsidRPr="006C5A62">
        <w:rPr>
          <w:rFonts w:ascii="AcadNusx" w:hAnsi="AcadNusx"/>
          <w:i/>
          <w:sz w:val="20"/>
          <w:szCs w:val="20"/>
          <w:lang w:val="en-US"/>
        </w:rPr>
        <w:t>mizanmimarTulia, mxolod mizania sxvadasxva ...</w:t>
      </w:r>
      <w:r>
        <w:rPr>
          <w:rStyle w:val="FootnoteReference"/>
          <w:rFonts w:ascii="AcadNusx" w:hAnsi="AcadNusx"/>
          <w:i/>
          <w:sz w:val="20"/>
          <w:szCs w:val="20"/>
          <w:lang w:val="en-US"/>
        </w:rPr>
        <w:footnoteReference w:id="2"/>
      </w:r>
    </w:p>
    <w:p w:rsidR="00E55D5F" w:rsidRPr="006C5A62" w:rsidRDefault="00E55D5F" w:rsidP="002F5D9C">
      <w:pPr>
        <w:spacing w:line="360" w:lineRule="auto"/>
        <w:jc w:val="right"/>
        <w:rPr>
          <w:rFonts w:ascii="AcadNusx" w:hAnsi="AcadNusx"/>
          <w:sz w:val="20"/>
          <w:szCs w:val="20"/>
          <w:lang w:val="en-US"/>
        </w:rPr>
      </w:pPr>
      <w:r w:rsidRPr="006C5A62">
        <w:rPr>
          <w:rFonts w:ascii="AcadNusx" w:hAnsi="AcadNusx"/>
          <w:sz w:val="20"/>
          <w:szCs w:val="20"/>
          <w:lang w:val="en-US"/>
        </w:rPr>
        <w:t>roman iakobsoni</w:t>
      </w:r>
    </w:p>
    <w:p w:rsidR="00E55D5F" w:rsidRPr="006C5A62" w:rsidRDefault="00E55D5F" w:rsidP="002F5D9C">
      <w:pPr>
        <w:spacing w:line="360" w:lineRule="auto"/>
        <w:jc w:val="both"/>
        <w:rPr>
          <w:rFonts w:ascii="AcadNusx" w:hAnsi="AcadNusx"/>
          <w:sz w:val="22"/>
          <w:szCs w:val="22"/>
          <w:lang w:val="en-US"/>
        </w:rPr>
      </w:pPr>
      <w:r w:rsidRPr="006C5A62">
        <w:rPr>
          <w:rFonts w:ascii="AcadNusx" w:hAnsi="AcadNusx"/>
          <w:sz w:val="22"/>
          <w:szCs w:val="22"/>
          <w:lang w:val="en-US"/>
        </w:rPr>
        <w:tab/>
      </w:r>
    </w:p>
    <w:p w:rsidR="00E55D5F" w:rsidRPr="006C5A62" w:rsidRDefault="00E55D5F" w:rsidP="002F5D9C">
      <w:pPr>
        <w:spacing w:line="360" w:lineRule="auto"/>
        <w:jc w:val="both"/>
        <w:rPr>
          <w:rFonts w:ascii="AcadNusx" w:hAnsi="AcadNusx"/>
          <w:sz w:val="22"/>
          <w:szCs w:val="22"/>
          <w:lang w:val="en-US"/>
        </w:rPr>
      </w:pPr>
      <w:r>
        <w:rPr>
          <w:rFonts w:ascii="AcadNusx" w:hAnsi="AcadNusx"/>
          <w:sz w:val="22"/>
          <w:szCs w:val="22"/>
          <w:lang w:val="en-US"/>
        </w:rPr>
        <w:tab/>
      </w:r>
      <w:r>
        <w:rPr>
          <w:rFonts w:ascii="AcadNusx" w:hAnsi="AcadNusx"/>
          <w:sz w:val="22"/>
          <w:szCs w:val="22"/>
          <w:lang w:val="en-US"/>
        </w:rPr>
        <w:tab/>
      </w:r>
      <w:r w:rsidRPr="006C5A62">
        <w:rPr>
          <w:rFonts w:ascii="AcadNusx" w:hAnsi="AcadNusx"/>
          <w:sz w:val="22"/>
          <w:szCs w:val="22"/>
          <w:lang w:val="en-US"/>
        </w:rPr>
        <w:t>fiqciaze sxvadasxvagvari Sexedulebebi arsebobs. sametyvelo aqtebis Teoretikosebi (jon serli, gregori qari) fiqcionalobas avtoris Canafiqrs, intencias ukavSireben. sxvebi (kendel uoltoni) Tvlian, rom fiqcia mxolod recipientis (mkiTxvelis, msmenelis, mayureblis) warmosaxvaSi arsebobs. devid liuiss igi sinamdvileze Tanadrouli sazogadoebis warmodgenaTa manifestaciad miaCnia. Jerard Jeneti da doriT qoni ki cdiloben, fiqcionaloba nawarmoebis Sinagan agebulebaSi, struqturaSi aRmoaCinon.</w:t>
      </w:r>
    </w:p>
    <w:p w:rsidR="00E55D5F" w:rsidRPr="006C5A62" w:rsidRDefault="00E55D5F" w:rsidP="002F5D9C">
      <w:pPr>
        <w:spacing w:line="360" w:lineRule="auto"/>
        <w:jc w:val="both"/>
        <w:rPr>
          <w:rFonts w:ascii="AcadNusx" w:hAnsi="AcadNusx"/>
          <w:sz w:val="22"/>
          <w:szCs w:val="22"/>
          <w:lang w:val="en-US"/>
        </w:rPr>
      </w:pPr>
      <w:r>
        <w:rPr>
          <w:rFonts w:ascii="AcadNusx" w:hAnsi="AcadNusx"/>
          <w:sz w:val="22"/>
          <w:szCs w:val="22"/>
          <w:lang w:val="en-US"/>
        </w:rPr>
        <w:tab/>
      </w:r>
      <w:r>
        <w:rPr>
          <w:rFonts w:ascii="AcadNusx" w:hAnsi="AcadNusx"/>
          <w:sz w:val="22"/>
          <w:szCs w:val="22"/>
          <w:lang w:val="en-US"/>
        </w:rPr>
        <w:tab/>
      </w:r>
      <w:r w:rsidRPr="006C5A62">
        <w:rPr>
          <w:rFonts w:ascii="AcadNusx" w:hAnsi="AcadNusx"/>
          <w:sz w:val="22"/>
          <w:szCs w:val="22"/>
          <w:lang w:val="en-US"/>
        </w:rPr>
        <w:t>mocemuli narkvevis mizania, TiToeuli am Sexedulebis gaanalizebis gziT maTi naklovanebebis Cveneba da iseTi sinTezuri modelis SemuSaveba, romelSic sxvadasxva Teoriebis erT mTlianobad gaerTianeba iqneba SesaZlebeli.</w:t>
      </w:r>
    </w:p>
    <w:p w:rsidR="00E55D5F" w:rsidRPr="006C5A62" w:rsidRDefault="00E55D5F" w:rsidP="002F5D9C">
      <w:pPr>
        <w:spacing w:line="360" w:lineRule="auto"/>
        <w:jc w:val="both"/>
        <w:rPr>
          <w:rFonts w:ascii="AcadNusx" w:hAnsi="AcadNusx"/>
          <w:sz w:val="22"/>
          <w:szCs w:val="22"/>
          <w:lang w:val="en-US"/>
        </w:rPr>
      </w:pPr>
    </w:p>
    <w:p w:rsidR="00E55D5F" w:rsidRPr="006C5A62" w:rsidRDefault="00E55D5F" w:rsidP="002F5D9C">
      <w:pPr>
        <w:spacing w:line="360" w:lineRule="auto"/>
        <w:jc w:val="center"/>
        <w:rPr>
          <w:rFonts w:ascii="AcadNusx" w:hAnsi="AcadNusx"/>
          <w:b/>
          <w:i/>
          <w:lang w:val="en-US"/>
        </w:rPr>
      </w:pPr>
      <w:r w:rsidRPr="006C5A62">
        <w:rPr>
          <w:rFonts w:ascii="AcadNusx" w:hAnsi="AcadNusx"/>
          <w:b/>
          <w:i/>
          <w:lang w:val="en-US"/>
        </w:rPr>
        <w:t>fiqcionaluri komunikaciis aspeqtebi</w:t>
      </w:r>
    </w:p>
    <w:p w:rsidR="00E55D5F" w:rsidRDefault="00E55D5F" w:rsidP="002F5D9C">
      <w:pPr>
        <w:spacing w:line="360" w:lineRule="auto"/>
        <w:jc w:val="both"/>
        <w:rPr>
          <w:rFonts w:ascii="AcadNusx" w:hAnsi="AcadNusx"/>
          <w:sz w:val="22"/>
          <w:szCs w:val="22"/>
          <w:lang w:val="en-US"/>
        </w:rPr>
      </w:pPr>
      <w:r w:rsidRPr="006C5A62">
        <w:rPr>
          <w:rFonts w:ascii="AcadNusx" w:hAnsi="AcadNusx"/>
          <w:sz w:val="22"/>
          <w:szCs w:val="22"/>
          <w:lang w:val="en-US"/>
        </w:rPr>
        <w:tab/>
      </w:r>
      <w:r>
        <w:rPr>
          <w:rFonts w:ascii="AcadNusx" w:hAnsi="AcadNusx"/>
          <w:sz w:val="22"/>
          <w:szCs w:val="22"/>
          <w:lang w:val="en-US"/>
        </w:rPr>
        <w:tab/>
      </w:r>
      <w:r w:rsidRPr="006C5A62">
        <w:rPr>
          <w:rFonts w:ascii="AcadNusx" w:hAnsi="AcadNusx"/>
          <w:sz w:val="22"/>
          <w:szCs w:val="22"/>
          <w:lang w:val="en-US"/>
        </w:rPr>
        <w:t>rodesac Semoqmedi Tavis nawarmoebs qmnis, igi cnobierad Tu qvecnobierad cdilobs gagviziaros Tavisi azrebi, grZnobebi, Sexedulebebi da a.S. amdenad, yoveli nawarmoebi – naxati iqneba es, skulptura Tu musikaluri kompozicia – Seicavs erTgvar Setyobinebas, romelic aRqmul unda iqnas mayureblis, mkiTxvelis an msmenelis mier. ar arsebobs nawarmoebi Semoqmedis gareSe, Tumca yoveli nawarmoebi Sinaarss mokledbuli aRmoCndeba, Tu ar arsebobs recipienti, anu is, vinc Setyobinebis miRebas SeZlebda. aqedan gamomdinare, orive aspeqti – avtoric da recipientic, aucilebeli pirobaa mxatvruli nawarnoebis arsebobisTvis, TviTon nawarmoebi ki</w:t>
      </w:r>
      <w:r>
        <w:rPr>
          <w:rFonts w:ascii="AcadNusx" w:hAnsi="AcadNusx"/>
          <w:sz w:val="22"/>
          <w:szCs w:val="22"/>
          <w:lang w:val="en-US"/>
        </w:rPr>
        <w:t xml:space="preserve"> </w:t>
      </w:r>
      <w:r w:rsidRPr="006C5A62">
        <w:rPr>
          <w:rFonts w:ascii="AcadNusx" w:hAnsi="AcadNusx"/>
          <w:sz w:val="22"/>
          <w:szCs w:val="22"/>
          <w:lang w:val="en-US"/>
        </w:rPr>
        <w:t xml:space="preserve">SeiZleba ganvixiloT rogorc avtorsa da recipients Soris komunikaciis </w:t>
      </w:r>
      <w:r>
        <w:rPr>
          <w:rFonts w:ascii="AcadNusx" w:hAnsi="AcadNusx"/>
          <w:sz w:val="22"/>
          <w:szCs w:val="22"/>
          <w:lang w:val="en-US"/>
        </w:rPr>
        <w:t>sa</w:t>
      </w:r>
      <w:r w:rsidRPr="006C5A62">
        <w:rPr>
          <w:rFonts w:ascii="AcadNusx" w:hAnsi="AcadNusx"/>
          <w:sz w:val="22"/>
          <w:szCs w:val="22"/>
          <w:lang w:val="en-US"/>
        </w:rPr>
        <w:t>Sualeba.</w:t>
      </w:r>
    </w:p>
    <w:p w:rsidR="00E55D5F" w:rsidRDefault="00E55D5F" w:rsidP="002F5D9C">
      <w:pPr>
        <w:spacing w:line="360" w:lineRule="auto"/>
        <w:jc w:val="both"/>
        <w:rPr>
          <w:rFonts w:ascii="AcadNusx" w:hAnsi="AcadNusx"/>
          <w:sz w:val="22"/>
          <w:szCs w:val="22"/>
          <w:lang w:val="en-US"/>
        </w:rPr>
      </w:pPr>
      <w:r>
        <w:rPr>
          <w:rFonts w:ascii="AcadNusx" w:hAnsi="AcadNusx"/>
          <w:sz w:val="22"/>
          <w:szCs w:val="22"/>
          <w:lang w:val="en-US"/>
        </w:rPr>
        <w:tab/>
      </w:r>
      <w:r>
        <w:rPr>
          <w:rFonts w:ascii="AcadNusx" w:hAnsi="AcadNusx"/>
          <w:sz w:val="22"/>
          <w:szCs w:val="22"/>
          <w:lang w:val="en-US"/>
        </w:rPr>
        <w:tab/>
        <w:t>komunikaciis erTerTi yvelaze martivi da sada modeli jer kidev XX s-is 50-ian wlebSi ganaviTara roman iakobsonma. am</w:t>
      </w:r>
      <w:r w:rsidRPr="006C5A62">
        <w:rPr>
          <w:rFonts w:ascii="AcadNusx" w:hAnsi="AcadNusx"/>
          <w:sz w:val="22"/>
          <w:szCs w:val="22"/>
          <w:lang w:val="en-US"/>
        </w:rPr>
        <w:t xml:space="preserve"> </w:t>
      </w:r>
      <w:r>
        <w:rPr>
          <w:rFonts w:ascii="AcadNusx" w:hAnsi="AcadNusx"/>
          <w:sz w:val="22"/>
          <w:szCs w:val="22"/>
          <w:lang w:val="en-US"/>
        </w:rPr>
        <w:t>modelis Tanaxmad, komunikaciis nebismieri forma Sedgeba sami aspeqtisgan: gamgzavni, mimRebi da Setyobineba. Cven</w:t>
      </w:r>
      <w:r w:rsidRPr="006C5A62">
        <w:rPr>
          <w:rFonts w:ascii="AcadNusx" w:hAnsi="AcadNusx"/>
          <w:sz w:val="22"/>
          <w:szCs w:val="22"/>
          <w:lang w:val="en-US"/>
        </w:rPr>
        <w:t xml:space="preserve"> </w:t>
      </w:r>
      <w:r>
        <w:rPr>
          <w:rFonts w:ascii="AcadNusx" w:hAnsi="AcadNusx"/>
          <w:sz w:val="22"/>
          <w:szCs w:val="22"/>
          <w:lang w:val="en-US"/>
        </w:rPr>
        <w:t>ganvixilavT TiToeul am aspeqts da SevecdebiT davadginoT, Tu romeli aspeqti gansazRvravs nawarmoebis fiqcionalur xasiaTs.</w:t>
      </w:r>
    </w:p>
    <w:p w:rsidR="00E55D5F" w:rsidRDefault="00E55D5F" w:rsidP="002F5D9C">
      <w:pPr>
        <w:spacing w:line="360" w:lineRule="auto"/>
        <w:jc w:val="center"/>
        <w:rPr>
          <w:rFonts w:ascii="AcadNusx" w:hAnsi="AcadNusx"/>
          <w:b/>
          <w:i/>
          <w:sz w:val="22"/>
          <w:szCs w:val="22"/>
          <w:lang w:val="en-US"/>
        </w:rPr>
      </w:pPr>
    </w:p>
    <w:p w:rsidR="00E55D5F" w:rsidRDefault="00E55D5F" w:rsidP="002F5D9C">
      <w:pPr>
        <w:spacing w:line="360" w:lineRule="auto"/>
        <w:jc w:val="center"/>
        <w:rPr>
          <w:rFonts w:ascii="AcadNusx" w:hAnsi="AcadNusx"/>
          <w:sz w:val="22"/>
          <w:szCs w:val="22"/>
          <w:lang w:val="en-US"/>
        </w:rPr>
      </w:pPr>
      <w:r w:rsidRPr="006C5A62">
        <w:rPr>
          <w:rFonts w:ascii="AcadNusx" w:hAnsi="AcadNusx"/>
          <w:b/>
          <w:i/>
          <w:sz w:val="22"/>
          <w:szCs w:val="22"/>
          <w:lang w:val="en-US"/>
        </w:rPr>
        <w:t>avtori</w:t>
      </w:r>
    </w:p>
    <w:p w:rsidR="00E55D5F" w:rsidRDefault="00E55D5F" w:rsidP="002F5D9C">
      <w:pPr>
        <w:spacing w:line="360" w:lineRule="auto"/>
        <w:jc w:val="both"/>
        <w:rPr>
          <w:rFonts w:ascii="AcadNusx" w:hAnsi="AcadNusx"/>
          <w:sz w:val="22"/>
          <w:szCs w:val="22"/>
          <w:lang w:val="en-US"/>
        </w:rPr>
      </w:pPr>
      <w:r>
        <w:rPr>
          <w:rFonts w:ascii="AcadNusx" w:hAnsi="AcadNusx"/>
          <w:sz w:val="22"/>
          <w:szCs w:val="22"/>
          <w:lang w:val="en-US"/>
        </w:rPr>
        <w:tab/>
      </w:r>
      <w:r>
        <w:rPr>
          <w:rFonts w:ascii="AcadNusx" w:hAnsi="AcadNusx"/>
          <w:sz w:val="22"/>
          <w:szCs w:val="22"/>
          <w:lang w:val="en-US"/>
        </w:rPr>
        <w:tab/>
        <w:t xml:space="preserve">samtyvelo aqtebis Teoretikosebma struqturalistebis (roman iakobsoni, ian mukarJkovski) Semdeg pirvelebma miaqcies yuradReba imas, rom </w:t>
      </w:r>
      <w:r>
        <w:rPr>
          <w:rFonts w:ascii="AcadNusx" w:hAnsi="AcadNusx"/>
          <w:sz w:val="22"/>
          <w:szCs w:val="22"/>
          <w:lang w:val="en-US"/>
        </w:rPr>
        <w:lastRenderedPageBreak/>
        <w:t>fiqcia komunikaciis gansakuTrebuli formaa. jon serlis (</w:t>
      </w:r>
      <w:r>
        <w:rPr>
          <w:sz w:val="22"/>
          <w:szCs w:val="22"/>
          <w:lang w:val="en-US"/>
        </w:rPr>
        <w:t>John Searle)</w:t>
      </w:r>
      <w:r>
        <w:rPr>
          <w:rFonts w:ascii="AcadNusx" w:hAnsi="AcadNusx"/>
          <w:sz w:val="22"/>
          <w:szCs w:val="22"/>
          <w:lang w:val="en-US"/>
        </w:rPr>
        <w:t xml:space="preserve"> mixedviT, literaturuli nawarmoebis fiqcionalobas avtoris intencia gansazRvravs: avtori nawarmoebis werisas ise iqceva, TiTqos ilokuciur qmedebebs axorcielebdes.</w:t>
      </w:r>
      <w:r>
        <w:rPr>
          <w:rStyle w:val="FootnoteReference"/>
          <w:rFonts w:ascii="AcadNusx" w:hAnsi="AcadNusx"/>
          <w:sz w:val="22"/>
          <w:szCs w:val="22"/>
          <w:lang w:val="en-US"/>
        </w:rPr>
        <w:footnoteReference w:id="3"/>
      </w:r>
      <w:r>
        <w:rPr>
          <w:rFonts w:ascii="AcadNusx" w:hAnsi="AcadNusx"/>
          <w:sz w:val="22"/>
          <w:szCs w:val="22"/>
          <w:lang w:val="en-US"/>
        </w:rPr>
        <w:t xml:space="preserve"> gregori qari (</w:t>
      </w:r>
      <w:r>
        <w:rPr>
          <w:sz w:val="22"/>
          <w:szCs w:val="22"/>
          <w:lang w:val="en-US"/>
        </w:rPr>
        <w:t xml:space="preserve">Gregory Currie) </w:t>
      </w:r>
      <w:r>
        <w:rPr>
          <w:rFonts w:ascii="AcadNusx" w:hAnsi="AcadNusx"/>
          <w:sz w:val="22"/>
          <w:szCs w:val="22"/>
          <w:lang w:val="en-US"/>
        </w:rPr>
        <w:t xml:space="preserve">samarTlianad akritikebs serlis am “moCvenebiTobis Teorias” </w:t>
      </w:r>
      <w:r>
        <w:rPr>
          <w:sz w:val="22"/>
          <w:szCs w:val="22"/>
          <w:lang w:val="en-US"/>
        </w:rPr>
        <w:t>(pretence theory)</w:t>
      </w:r>
      <w:r>
        <w:rPr>
          <w:rFonts w:ascii="AcadNusx" w:hAnsi="AcadNusx"/>
          <w:sz w:val="22"/>
          <w:szCs w:val="22"/>
          <w:lang w:val="en-US"/>
        </w:rPr>
        <w:t xml:space="preserve"> da acxadebs, rom avtori moCvenebiTad ki ar asrulebs raime qmedebas, aramed is asrulebs erTaderT qmedebas, romelsac fiqciis Seqmnis qmedebas (</w:t>
      </w:r>
      <w:r>
        <w:rPr>
          <w:sz w:val="22"/>
          <w:szCs w:val="22"/>
          <w:lang w:val="en-US"/>
        </w:rPr>
        <w:t>fiction-making</w:t>
      </w:r>
      <w:r>
        <w:rPr>
          <w:rFonts w:ascii="AcadNusx" w:hAnsi="AcadNusx"/>
          <w:sz w:val="22"/>
          <w:szCs w:val="22"/>
          <w:lang w:val="en-US"/>
        </w:rPr>
        <w:t>) uwodebs. serlis Secdoma gamowveuli unda iyos imiT, rom is ugulebelyofs mTxrobelis instancias da mas avtorTan aigivebs maSin, roca am or instancias Soris sxvaoba nawarmoebis fiqcionalobis erTerTi umniSvnelovanesi niSania (ix. qvemoT).</w:t>
      </w:r>
    </w:p>
    <w:p w:rsidR="00E55D5F" w:rsidRDefault="00E55D5F" w:rsidP="002F5D9C">
      <w:pPr>
        <w:spacing w:line="360" w:lineRule="auto"/>
        <w:jc w:val="both"/>
        <w:rPr>
          <w:rFonts w:ascii="AcadNusx" w:hAnsi="AcadNusx"/>
          <w:sz w:val="22"/>
          <w:szCs w:val="22"/>
          <w:lang w:val="en-US"/>
        </w:rPr>
      </w:pPr>
      <w:r>
        <w:rPr>
          <w:rFonts w:ascii="AcadNusx" w:hAnsi="AcadNusx"/>
          <w:sz w:val="22"/>
          <w:szCs w:val="22"/>
          <w:lang w:val="en-US"/>
        </w:rPr>
        <w:tab/>
      </w:r>
      <w:r>
        <w:rPr>
          <w:rFonts w:ascii="AcadNusx" w:hAnsi="AcadNusx"/>
          <w:sz w:val="22"/>
          <w:szCs w:val="22"/>
          <w:lang w:val="en-US"/>
        </w:rPr>
        <w:tab/>
        <w:t xml:space="preserve">arc qaris Teoriaa srulyofili ,iuxedavad imisa, rom is aRar uSvebs imave Secdomas da garkveviT ganarCevs erTmaneTisgan mTxrobelsa da mwerals. qaris azriT, fiqcionaluri nawarmoebis avtori axorcielebs komunikaciur aqts da miznad isaxavs imas, rom mkiTxvelma moCvenebiTad daijeros moTxrobili ambavi. magram aseT SemTxvevaSi gaugebari xdeba, Tu vin gansazRvravs nawarmoebis fiqcionalobas – mkiTxveli Tu avtori. sxvagan qari azustebs Tavis Tvalsazriss da dasZens, rom mkiTxvelma TviTon unda SeniSnos nawarmoebis avtoris Canafiqri, romlis mixedviTac mkiTxvelSi nawarmoebisadmi moCvenebiTi dajerebis </w:t>
      </w:r>
      <w:r>
        <w:rPr>
          <w:sz w:val="22"/>
          <w:szCs w:val="22"/>
          <w:lang w:val="en-US"/>
        </w:rPr>
        <w:t>(make-believe)</w:t>
      </w:r>
      <w:r>
        <w:rPr>
          <w:rFonts w:ascii="AcadNusx" w:hAnsi="AcadNusx"/>
          <w:sz w:val="22"/>
          <w:szCs w:val="22"/>
          <w:lang w:val="en-US"/>
        </w:rPr>
        <w:t xml:space="preserve"> damokidebuleba unda aRiZras. aqedan gamomdinareobs, rom nawarmoebis fiqcionalobas mkiTxveli gansazRvravs, Tumca amas qari kategoriulad uaryofs (“savsebiT SesaZlebelia, mkiTxveli Secdes nawarmoebis fiqcionaluri statusis gansazRvrisas.”</w:t>
      </w:r>
      <w:r>
        <w:rPr>
          <w:rStyle w:val="FootnoteReference"/>
          <w:rFonts w:ascii="AcadNusx" w:hAnsi="AcadNusx"/>
          <w:sz w:val="22"/>
          <w:szCs w:val="22"/>
          <w:lang w:val="en-US"/>
        </w:rPr>
        <w:footnoteReference w:id="4"/>
      </w:r>
      <w:r>
        <w:rPr>
          <w:rFonts w:ascii="AcadNusx" w:hAnsi="AcadNusx"/>
          <w:sz w:val="22"/>
          <w:szCs w:val="22"/>
          <w:lang w:val="en-US"/>
        </w:rPr>
        <w:t>). am TvalsazrisiT qaris Teoria aSkarad araTanmimdevrulia.</w:t>
      </w:r>
    </w:p>
    <w:p w:rsidR="00E55D5F" w:rsidRDefault="00E55D5F" w:rsidP="002F5D9C">
      <w:pPr>
        <w:spacing w:line="360" w:lineRule="auto"/>
        <w:jc w:val="both"/>
        <w:rPr>
          <w:rFonts w:ascii="AcadNusx" w:hAnsi="AcadNusx"/>
          <w:sz w:val="22"/>
          <w:szCs w:val="22"/>
          <w:lang w:val="en-US"/>
        </w:rPr>
      </w:pPr>
      <w:r>
        <w:rPr>
          <w:rFonts w:ascii="AcadNusx" w:hAnsi="AcadNusx"/>
          <w:sz w:val="22"/>
          <w:szCs w:val="22"/>
          <w:lang w:val="en-US"/>
        </w:rPr>
        <w:tab/>
      </w:r>
      <w:r>
        <w:rPr>
          <w:rFonts w:ascii="AcadNusx" w:hAnsi="AcadNusx"/>
          <w:sz w:val="22"/>
          <w:szCs w:val="22"/>
          <w:lang w:val="en-US"/>
        </w:rPr>
        <w:tab/>
        <w:t xml:space="preserve">rogorc qari, ise serli upasuxod toveben erT-erT yvelaze mniSvnelovan SekiTxvas: Tu saidan icis mkiTxvelma avtoris ganzraxvis Sesaxeb? am kiTxvaze pasuxis gacema SeuZlebelic ki xdeba am mkvlevarTa Teoriebidan gamomdinare imdenad, ramdenadac isini uaryofen raime teqstobrivi niSnebis an enobrivi strategiis arsebobas, romelic nawarmoebis fiqcionalobas cxadhyofda, magram amave dros, arc imas xsnian, Tu saidan SeiZleba gavigoT avtoris ganzraxva. magram qarisa da serlis mTavari Secdoma imaSi mdgomareobs, rom isini avtoris gamonaTqvamebs (e.i. nawarmoebis winadadebebs) lingvisturi poziciidan afaseben da calkeul maTgans miiCneven komunikaciur qmedebebad. am mxriv savsebiT marTebulia kendel uoltonis miTiTeba imaze, rom fiqciis avtorTa gamonaTqvamebi ar meTxveva maT mier dawerili winadadebebis eqsplicitur Sinaarss, sxvagvarad rom vTqvaT, avtorebi sxvadasxva ganzraxviT </w:t>
      </w:r>
      <w:r>
        <w:rPr>
          <w:rFonts w:ascii="AcadNusx" w:hAnsi="AcadNusx"/>
          <w:sz w:val="22"/>
          <w:szCs w:val="22"/>
          <w:lang w:val="en-US"/>
        </w:rPr>
        <w:lastRenderedPageBreak/>
        <w:t>qmnian TavianT nawarmoebebs, romelTa ilokuciuri potencialic marTalia mxatvruli nawarmoebis garegnul mxarezea damokidebuli, magram ar emTxveva mas.</w:t>
      </w:r>
    </w:p>
    <w:p w:rsidR="00E55D5F" w:rsidRDefault="00E55D5F" w:rsidP="002F5D9C">
      <w:pPr>
        <w:spacing w:line="360" w:lineRule="auto"/>
        <w:jc w:val="both"/>
        <w:rPr>
          <w:rFonts w:ascii="AcadNusx" w:hAnsi="AcadNusx"/>
          <w:sz w:val="22"/>
          <w:szCs w:val="22"/>
          <w:lang w:val="en-US"/>
        </w:rPr>
      </w:pPr>
      <w:r>
        <w:rPr>
          <w:rFonts w:ascii="AcadNusx" w:hAnsi="AcadNusx"/>
          <w:sz w:val="22"/>
          <w:szCs w:val="22"/>
          <w:lang w:val="en-US"/>
        </w:rPr>
        <w:tab/>
      </w:r>
      <w:r>
        <w:rPr>
          <w:rFonts w:ascii="AcadNusx" w:hAnsi="AcadNusx"/>
          <w:sz w:val="22"/>
          <w:szCs w:val="22"/>
          <w:lang w:val="en-US"/>
        </w:rPr>
        <w:tab/>
        <w:t>zemoTqmulidan gamomdinare, avtori ar SeiZleba CaiTvalos fiqcionaluri komunikaciis im aspeqtad, romelze dayrdnobiTac SeiZleba ganvsazRvroT nawarmoebis fiqcionaloba, radgan CvenTvis misi ganzraxva xelmiuwvdomeli da ucnobia.</w:t>
      </w:r>
    </w:p>
    <w:p w:rsidR="00E55D5F" w:rsidRDefault="00E55D5F" w:rsidP="002F5D9C">
      <w:pPr>
        <w:spacing w:line="360" w:lineRule="auto"/>
        <w:jc w:val="center"/>
        <w:rPr>
          <w:rFonts w:ascii="AcadNusx" w:hAnsi="AcadNusx"/>
          <w:b/>
          <w:i/>
          <w:sz w:val="22"/>
          <w:szCs w:val="22"/>
          <w:lang w:val="en-US"/>
        </w:rPr>
      </w:pPr>
    </w:p>
    <w:p w:rsidR="00E55D5F" w:rsidRDefault="00E55D5F" w:rsidP="002F5D9C">
      <w:pPr>
        <w:spacing w:line="360" w:lineRule="auto"/>
        <w:jc w:val="center"/>
        <w:rPr>
          <w:rFonts w:ascii="AcadNusx" w:hAnsi="AcadNusx"/>
          <w:sz w:val="22"/>
          <w:szCs w:val="22"/>
          <w:lang w:val="en-US"/>
        </w:rPr>
      </w:pPr>
      <w:r>
        <w:rPr>
          <w:rFonts w:ascii="AcadNusx" w:hAnsi="AcadNusx"/>
          <w:b/>
          <w:i/>
          <w:sz w:val="22"/>
          <w:szCs w:val="22"/>
          <w:lang w:val="en-US"/>
        </w:rPr>
        <w:t>mkiTxveli</w:t>
      </w:r>
    </w:p>
    <w:p w:rsidR="00E55D5F" w:rsidRDefault="00E55D5F" w:rsidP="002F5D9C">
      <w:pPr>
        <w:spacing w:line="360" w:lineRule="auto"/>
        <w:jc w:val="both"/>
        <w:rPr>
          <w:rFonts w:ascii="AcadNusx" w:hAnsi="AcadNusx"/>
          <w:sz w:val="22"/>
          <w:szCs w:val="22"/>
          <w:lang w:val="en-US"/>
        </w:rPr>
      </w:pPr>
      <w:r>
        <w:rPr>
          <w:rFonts w:ascii="AcadNusx" w:hAnsi="AcadNusx"/>
          <w:sz w:val="22"/>
          <w:szCs w:val="22"/>
          <w:lang w:val="en-US"/>
        </w:rPr>
        <w:tab/>
      </w:r>
      <w:r>
        <w:rPr>
          <w:rFonts w:ascii="AcadNusx" w:hAnsi="AcadNusx"/>
          <w:sz w:val="22"/>
          <w:szCs w:val="22"/>
          <w:lang w:val="en-US"/>
        </w:rPr>
        <w:tab/>
        <w:t>kendel uoltoni Tavis wignSi “mimezisi rogorc viTom-dajereba” (</w:t>
      </w:r>
      <w:r>
        <w:rPr>
          <w:sz w:val="22"/>
          <w:szCs w:val="22"/>
          <w:lang w:val="en-US"/>
        </w:rPr>
        <w:t>“Mimesis as make-believe”)</w:t>
      </w:r>
      <w:r>
        <w:rPr>
          <w:rFonts w:ascii="AcadNusx" w:hAnsi="AcadNusx"/>
          <w:sz w:val="22"/>
          <w:szCs w:val="22"/>
          <w:lang w:val="en-US"/>
        </w:rPr>
        <w:t xml:space="preserve"> ikvlevs fiqcionaluri komunikaciis meore aspeqts, kerZod ki damokidebulebas nawarmoebsa da recipients Soris. is nawarmoebs ganixilavs rogorc erTgvar rekvizits, romlis funqciac fiqcionalur WeSmaritebaTa generirebaa, es ukanasknelni ki recipientis mier unda iqnas warmodgenili viTom-dajerebis TamaSSi.</w:t>
      </w:r>
      <w:r>
        <w:rPr>
          <w:rStyle w:val="FootnoteReference"/>
          <w:rFonts w:ascii="AcadNusx" w:hAnsi="AcadNusx"/>
          <w:sz w:val="22"/>
          <w:szCs w:val="22"/>
          <w:lang w:val="en-US"/>
        </w:rPr>
        <w:footnoteReference w:id="5"/>
      </w:r>
      <w:r>
        <w:rPr>
          <w:rFonts w:ascii="AcadNusx" w:hAnsi="AcadNusx"/>
          <w:sz w:val="22"/>
          <w:szCs w:val="22"/>
          <w:lang w:val="en-US"/>
        </w:rPr>
        <w:t xml:space="preserve"> uoltonis TeoriaSi TvalSisacemia, rom fiqcia aris raRac iseTi, rac mkiTxvelis an mayureblis warmosaxvaSi iqmneba, nawarmoebs ki mxolod am procesis stimulireba SeuZlia. serlisa da qaris kvaldakval uoltonic uaryofs raime struqturuli an enobrivi niSnis arsebobas, romelic fiqcionalur nawarmoebs sxva teqstebisa Tu warmonaqmnebisgan ganasxvavebda. erTaderT gansxvavebas misTvis mocemuli teqstis funqcia warmoadgens. saxeldobr, ara-fiqcionaluri teqstis funqcia ar gaxlavT, iyos rekviziti. es funqcia kulturulad aris ganpirobebuli, e.i. nawarmoebi fiqcionaluria, Tu adamianebi mas rekvizitad iyeneben. amis miuxedavad bolomde gaurkveveli rCeba is, Tu vin miawers nawarmoebs amgvar funqcias. magram yvelaze winaaRmdegobrivi uoltonis TeoriaSi is aris, rom igi erTmaneTisgan gamijnavs “nawarmoebis samyarosa” da “ TamaSis samyaros”, rac imas gulisxmobs, rom yoveli recipienti Tavis TamaSs TamaSobs nawarmoebTan. amdenad, amgvar TamaSSi ori rekviziti monawileobs – nawarmoebi da TviTon mkiTxveli. Tu es asea, maSin fiqcia CvenTvis miuwvdomeli aRmoCndeba Cveni warmosaxvis moSveliebis gareSe. aseT SemTxvevaSi fiqcias araferi aqvs saerTo komunikaciasTan. is mxolod erTgvari TamaSia sakuTar TavTan rekvizitebis daxmarebiT.</w:t>
      </w:r>
    </w:p>
    <w:p w:rsidR="00E55D5F" w:rsidRDefault="00E55D5F" w:rsidP="002F5D9C">
      <w:pPr>
        <w:spacing w:line="360" w:lineRule="auto"/>
        <w:jc w:val="both"/>
        <w:rPr>
          <w:rFonts w:ascii="AcadNusx" w:hAnsi="AcadNusx"/>
          <w:sz w:val="22"/>
          <w:szCs w:val="22"/>
          <w:lang w:val="en-US"/>
        </w:rPr>
      </w:pPr>
      <w:r>
        <w:rPr>
          <w:rFonts w:ascii="AcadNusx" w:hAnsi="AcadNusx"/>
          <w:sz w:val="22"/>
          <w:szCs w:val="22"/>
          <w:lang w:val="en-US"/>
        </w:rPr>
        <w:tab/>
      </w:r>
      <w:r>
        <w:rPr>
          <w:rFonts w:ascii="AcadNusx" w:hAnsi="AcadNusx"/>
          <w:sz w:val="22"/>
          <w:szCs w:val="22"/>
          <w:lang w:val="en-US"/>
        </w:rPr>
        <w:tab/>
        <w:t xml:space="preserve">aRqmis meqanizmze sayuradRebo dakvirvebis miuxedavad uoltonis Teoria mainc gamousadegaria meTodologiuri TvalsazrisiT. igi TviTonve aRiarebs, rom ar arsebobs fiqciis warmoebis, generirebis raime wesebi, rac imas niSnavs, rom fiqciis aRwera SeuZlebelia da Tu vinme Seecdeba amis </w:t>
      </w:r>
      <w:r>
        <w:rPr>
          <w:rFonts w:ascii="AcadNusx" w:hAnsi="AcadNusx"/>
          <w:sz w:val="22"/>
          <w:szCs w:val="22"/>
          <w:lang w:val="en-US"/>
        </w:rPr>
        <w:lastRenderedPageBreak/>
        <w:t>gakeTebas, maSin gamokvleul unda iqnas TiToeuli “TamaSis samyaro” yovel recipientTan. amave dros, sruliad gamoricxulad migvaCnia, xelovani Tavis nawarmoebs saTamaSod qmnides yovelgvari Setyobinebis gareSe. is, rom CvenTvis nawarmoebis avtori miuwvdomelia, sruliad ar niSnavs imas, rom fiqcia ar SeiZleba ganxilul iqnas rogorc komunikaciis Semadgeneli nawili.</w:t>
      </w:r>
    </w:p>
    <w:p w:rsidR="00E55D5F" w:rsidRDefault="00E55D5F" w:rsidP="002F5D9C">
      <w:pPr>
        <w:spacing w:line="360" w:lineRule="auto"/>
        <w:jc w:val="both"/>
        <w:rPr>
          <w:rFonts w:ascii="AcadNusx" w:hAnsi="AcadNusx"/>
          <w:sz w:val="22"/>
          <w:szCs w:val="22"/>
          <w:lang w:val="en-US"/>
        </w:rPr>
      </w:pPr>
      <w:r>
        <w:rPr>
          <w:rFonts w:ascii="AcadNusx" w:hAnsi="AcadNusx"/>
          <w:sz w:val="22"/>
          <w:szCs w:val="22"/>
          <w:lang w:val="en-US"/>
        </w:rPr>
        <w:tab/>
      </w:r>
      <w:r>
        <w:rPr>
          <w:rFonts w:ascii="AcadNusx" w:hAnsi="AcadNusx"/>
          <w:sz w:val="22"/>
          <w:szCs w:val="22"/>
          <w:lang w:val="en-US"/>
        </w:rPr>
        <w:tab/>
        <w:t>roca Cven vkiTxulobT an vuyurebT xelovnebis nawarmoebs, Cven ara marto vtkbebiT, aramed garkveul gavlenasac ganvicdiT, magram yvelaze mniSvnelovani, rac recefciis procesSi xdeba, aris is, rom Cven viZenT gamocdilebas an vxvdebiT raRac axals. es ki mxolod komunikaciis farglebSia SesaZlebeli. erTob saeWvoa, amgvari gamocdileba sakuTar TavTan TamaSis Sedegad miviRoT. mxatvruli nawarmoebi komunikaciis interaqciuli procesis nawili unda iyos imisTvis, rom msgavsi Tvisebebi hqondes, amas ki uoltoni uaryofs.</w:t>
      </w:r>
    </w:p>
    <w:p w:rsidR="00E55D5F" w:rsidRDefault="00E55D5F" w:rsidP="002F5D9C">
      <w:pPr>
        <w:spacing w:line="360" w:lineRule="auto"/>
        <w:jc w:val="center"/>
        <w:rPr>
          <w:rFonts w:ascii="AcadNusx" w:hAnsi="AcadNusx"/>
          <w:b/>
          <w:i/>
          <w:sz w:val="22"/>
          <w:szCs w:val="22"/>
          <w:lang w:val="en-US"/>
        </w:rPr>
      </w:pPr>
    </w:p>
    <w:p w:rsidR="00E55D5F" w:rsidRDefault="00E55D5F" w:rsidP="002F5D9C">
      <w:pPr>
        <w:spacing w:line="360" w:lineRule="auto"/>
        <w:jc w:val="center"/>
        <w:rPr>
          <w:rFonts w:ascii="AcadNusx" w:hAnsi="AcadNusx"/>
          <w:sz w:val="22"/>
          <w:szCs w:val="22"/>
          <w:lang w:val="en-US"/>
        </w:rPr>
      </w:pPr>
      <w:r>
        <w:rPr>
          <w:rFonts w:ascii="AcadNusx" w:hAnsi="AcadNusx"/>
          <w:b/>
          <w:i/>
          <w:sz w:val="22"/>
          <w:szCs w:val="22"/>
          <w:lang w:val="en-US"/>
        </w:rPr>
        <w:t>nawarmoebi</w:t>
      </w:r>
    </w:p>
    <w:p w:rsidR="00E55D5F" w:rsidRDefault="00E55D5F" w:rsidP="002F5D9C">
      <w:pPr>
        <w:spacing w:line="360" w:lineRule="auto"/>
        <w:jc w:val="both"/>
        <w:rPr>
          <w:rFonts w:ascii="AcadNusx" w:hAnsi="AcadNusx"/>
          <w:sz w:val="22"/>
          <w:szCs w:val="22"/>
          <w:lang w:val="en-US"/>
        </w:rPr>
      </w:pPr>
      <w:r>
        <w:rPr>
          <w:rFonts w:ascii="AcadNusx" w:hAnsi="AcadNusx"/>
          <w:sz w:val="22"/>
          <w:szCs w:val="22"/>
          <w:lang w:val="en-US"/>
        </w:rPr>
        <w:tab/>
      </w:r>
      <w:r>
        <w:rPr>
          <w:rFonts w:ascii="AcadNusx" w:hAnsi="AcadNusx"/>
          <w:sz w:val="22"/>
          <w:szCs w:val="22"/>
          <w:lang w:val="en-US"/>
        </w:rPr>
        <w:tab/>
        <w:t>nawarmoebi fiqcionaluri komunikaciis centraluri aspeqtia. swored nawarmoebi mianiSnebs mkiTxvels imaze, rom is fiqcionalur komunikaciaSi monawileobs. magram ra aris fiqcionaluri komunikacia? jer kidev roman iakobsoni SeniSnavda, rom poeturi funqciis mqone Setyobineba orazrovania da ormag gamgzavns, ormag mimRebsa da ormag referenss Seesabameba.</w:t>
      </w:r>
      <w:r>
        <w:rPr>
          <w:rStyle w:val="FootnoteReference"/>
          <w:rFonts w:ascii="AcadNusx" w:hAnsi="AcadNusx"/>
          <w:sz w:val="22"/>
          <w:szCs w:val="22"/>
          <w:lang w:val="en-US"/>
        </w:rPr>
        <w:footnoteReference w:id="6"/>
      </w:r>
      <w:r>
        <w:rPr>
          <w:rFonts w:ascii="AcadNusx" w:hAnsi="AcadNusx"/>
          <w:sz w:val="22"/>
          <w:szCs w:val="22"/>
          <w:lang w:val="en-US"/>
        </w:rPr>
        <w:t xml:space="preserve"> am Tezisma ganviTareba hpova naratologiaSi da Semdeggvarad iqna formulirebuli:</w:t>
      </w:r>
    </w:p>
    <w:p w:rsidR="00E55D5F" w:rsidRDefault="00E55D5F" w:rsidP="002F5D9C">
      <w:pPr>
        <w:spacing w:line="360" w:lineRule="auto"/>
        <w:jc w:val="both"/>
        <w:rPr>
          <w:rFonts w:ascii="AcadNusx" w:hAnsi="AcadNusx"/>
          <w:sz w:val="20"/>
          <w:szCs w:val="20"/>
          <w:lang w:val="en-US"/>
        </w:rPr>
      </w:pPr>
      <w:r>
        <w:rPr>
          <w:rFonts w:ascii="AcadNusx" w:hAnsi="AcadNusx"/>
          <w:sz w:val="20"/>
          <w:szCs w:val="20"/>
          <w:lang w:val="en-US"/>
        </w:rPr>
        <w:tab/>
      </w:r>
      <w:r>
        <w:rPr>
          <w:rFonts w:ascii="AcadNusx" w:hAnsi="AcadNusx"/>
          <w:sz w:val="20"/>
          <w:szCs w:val="20"/>
          <w:lang w:val="en-US"/>
        </w:rPr>
        <w:tab/>
      </w:r>
    </w:p>
    <w:p w:rsidR="00E55D5F" w:rsidRDefault="00E55D5F" w:rsidP="002F5D9C">
      <w:pPr>
        <w:spacing w:line="360" w:lineRule="auto"/>
        <w:ind w:firstLine="706"/>
        <w:jc w:val="both"/>
        <w:rPr>
          <w:rFonts w:ascii="AcadNusx" w:hAnsi="AcadNusx"/>
          <w:sz w:val="20"/>
          <w:szCs w:val="20"/>
          <w:lang w:val="en-US"/>
        </w:rPr>
      </w:pPr>
      <w:r>
        <w:rPr>
          <w:rFonts w:ascii="AcadNusx" w:hAnsi="AcadNusx"/>
          <w:sz w:val="20"/>
          <w:szCs w:val="20"/>
          <w:lang w:val="en-US"/>
        </w:rPr>
        <w:tab/>
        <w:t>realuri avtoris realuri weris gziT iqmneba iseTi teqsti, romlis warmosaxviTi auTenturi winadadebebi warmosaxviT sinamdviles qmnis; es ukanaskneli moicavs fiktiur sakomunikacio situacias, fiqtiur Txrobasa da fiqtiur moTxrobil ambavs. fiqtiuri moTxroba erTsa da imave dros realuri sakomunikacio situaciis nawilicaa da warmosaxviTi sakomunikacio situaciisac.</w:t>
      </w:r>
      <w:r>
        <w:rPr>
          <w:rStyle w:val="FootnoteReference"/>
          <w:rFonts w:ascii="AcadNusx" w:hAnsi="AcadNusx"/>
          <w:sz w:val="20"/>
          <w:szCs w:val="20"/>
          <w:lang w:val="en-US"/>
        </w:rPr>
        <w:footnoteReference w:id="7"/>
      </w:r>
    </w:p>
    <w:p w:rsidR="00E55D5F" w:rsidRDefault="00E55D5F" w:rsidP="002F5D9C">
      <w:pPr>
        <w:spacing w:line="360" w:lineRule="auto"/>
        <w:ind w:firstLine="706"/>
        <w:jc w:val="both"/>
        <w:rPr>
          <w:rFonts w:ascii="AcadNusx" w:hAnsi="AcadNusx"/>
          <w:sz w:val="20"/>
          <w:szCs w:val="20"/>
          <w:lang w:val="en-US"/>
        </w:rPr>
      </w:pP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Sesabamisad, fiqcionaluri komunikacia erTdroulad or doneze mimdinareobs: avtorsa da mkiTxvels Soris (pirveli done) da mkiTxvelsa da implicitur (an eqsplicitur) mkiTxvels Soris (meore done).</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 xml:space="preserve">Tu avtorsa da mkiTxvels savsebiT gacnobierebuli aqvT komunikaciis fiqcionaluri xasiaTi, meore donis mkvidrT, mxatvrul figurebs amgvari codna ar gaaCniaT. am mxriv kendel uoltoni marTali iyo, roca mkiTxvels refleqsiur rekvizitad ganixilavda, Tumca is metad azviadebda mkiTxvelis </w:t>
      </w:r>
      <w:r>
        <w:rPr>
          <w:rFonts w:ascii="AcadNusx" w:hAnsi="AcadNusx"/>
          <w:sz w:val="22"/>
          <w:szCs w:val="22"/>
          <w:lang w:val="en-US"/>
        </w:rPr>
        <w:lastRenderedPageBreak/>
        <w:t>rols fiqciis Seqmnis procesSi. sinamdvileSi, mkiTxveli ar qmnis fiqcias, is mxolos aRiqvams mas. mwerali ki Tavis mxriv cdilobs ise aagos Tavisi nawarmoebi, rom mkiTxvelma Seimecnos nawarmoebSi Cadebuli, implicituri Setyobineba. es Setyobineba SeiZleba sxvadasxva sametyvelo qmedebebs Seesabamebodes (da ara erT romelime qmedebas, rogorc amas qari amtkicebda) da is, miT umetes, arc moCvenebiTi SeiZleba iyos (Sdr. serlis “moCvenebiTobis Teorias”).</w:t>
      </w:r>
      <w:r>
        <w:rPr>
          <w:rStyle w:val="FootnoteReference"/>
          <w:rFonts w:ascii="AcadNusx" w:hAnsi="AcadNusx"/>
          <w:sz w:val="22"/>
          <w:szCs w:val="22"/>
          <w:lang w:val="en-US"/>
        </w:rPr>
        <w:footnoteReference w:id="8"/>
      </w:r>
    </w:p>
    <w:p w:rsidR="00E55D5F" w:rsidRDefault="00E55D5F" w:rsidP="002F5D9C">
      <w:pPr>
        <w:spacing w:line="360" w:lineRule="auto"/>
        <w:ind w:firstLine="706"/>
        <w:jc w:val="both"/>
        <w:rPr>
          <w:rFonts w:ascii="AcadNusx" w:hAnsi="AcadNusx"/>
          <w:sz w:val="20"/>
          <w:szCs w:val="20"/>
          <w:lang w:val="en-US"/>
        </w:rPr>
      </w:pPr>
      <w:r>
        <w:rPr>
          <w:rFonts w:ascii="AcadNusx" w:hAnsi="AcadNusx"/>
          <w:sz w:val="22"/>
          <w:szCs w:val="22"/>
          <w:lang w:val="en-US"/>
        </w:rPr>
        <w:t>sqematurad ordoniani modeli Semdeg saxes iZens:</w:t>
      </w:r>
    </w:p>
    <w:p w:rsidR="00E55D5F" w:rsidRDefault="00E55D5F" w:rsidP="002F5D9C">
      <w:pPr>
        <w:spacing w:line="360" w:lineRule="auto"/>
        <w:ind w:firstLine="706"/>
        <w:jc w:val="both"/>
        <w:rPr>
          <w:rFonts w:ascii="AcadNusx" w:hAnsi="AcadNusx"/>
          <w:sz w:val="20"/>
          <w:szCs w:val="20"/>
          <w:lang w:val="en-US"/>
        </w:rPr>
      </w:pPr>
    </w:p>
    <w:tbl>
      <w:tblPr>
        <w:tblStyle w:val="TableGrid"/>
        <w:tblW w:w="0" w:type="auto"/>
        <w:tblInd w:w="-612" w:type="dxa"/>
        <w:tblLook w:val="01E0"/>
      </w:tblPr>
      <w:tblGrid>
        <w:gridCol w:w="1800"/>
        <w:gridCol w:w="2794"/>
        <w:gridCol w:w="2794"/>
        <w:gridCol w:w="2795"/>
      </w:tblGrid>
      <w:tr w:rsidR="00E55D5F">
        <w:tc>
          <w:tcPr>
            <w:tcW w:w="1800" w:type="dxa"/>
          </w:tcPr>
          <w:p w:rsidR="00E55D5F" w:rsidRPr="00070F1A" w:rsidRDefault="00E55D5F" w:rsidP="002F5D9C">
            <w:pPr>
              <w:spacing w:line="360" w:lineRule="auto"/>
              <w:jc w:val="both"/>
              <w:rPr>
                <w:rFonts w:ascii="AcadNusx" w:hAnsi="AcadNusx"/>
                <w:sz w:val="20"/>
                <w:szCs w:val="20"/>
                <w:lang w:val="en-US"/>
              </w:rPr>
            </w:pPr>
            <w:r w:rsidRPr="00070F1A">
              <w:rPr>
                <w:rFonts w:ascii="AcadNusx" w:hAnsi="AcadNusx"/>
                <w:sz w:val="20"/>
                <w:szCs w:val="20"/>
                <w:lang w:val="en-US"/>
              </w:rPr>
              <w:t>pirveli done</w:t>
            </w:r>
            <w:r>
              <w:rPr>
                <w:rFonts w:ascii="AcadNusx" w:hAnsi="AcadNusx"/>
                <w:sz w:val="20"/>
                <w:szCs w:val="20"/>
                <w:lang w:val="en-US"/>
              </w:rPr>
              <w:t>:</w:t>
            </w:r>
          </w:p>
        </w:tc>
        <w:tc>
          <w:tcPr>
            <w:tcW w:w="2794" w:type="dxa"/>
          </w:tcPr>
          <w:p w:rsidR="00E55D5F" w:rsidRPr="00070F1A" w:rsidRDefault="00E55D5F" w:rsidP="002F5D9C">
            <w:pPr>
              <w:spacing w:line="360" w:lineRule="auto"/>
              <w:jc w:val="both"/>
              <w:rPr>
                <w:rFonts w:ascii="AcadNusx" w:hAnsi="AcadNusx"/>
                <w:sz w:val="20"/>
                <w:szCs w:val="20"/>
                <w:lang w:val="en-US"/>
              </w:rPr>
            </w:pPr>
            <w:r>
              <w:rPr>
                <w:rFonts w:ascii="AcadNusx" w:hAnsi="AcadNusx"/>
                <w:sz w:val="20"/>
                <w:szCs w:val="20"/>
                <w:lang w:val="en-US"/>
              </w:rPr>
              <w:t>a</w:t>
            </w:r>
            <w:r w:rsidRPr="00070F1A">
              <w:rPr>
                <w:rFonts w:ascii="AcadNusx" w:hAnsi="AcadNusx"/>
                <w:sz w:val="20"/>
                <w:szCs w:val="20"/>
                <w:lang w:val="en-US"/>
              </w:rPr>
              <w:t>vtori</w:t>
            </w:r>
          </w:p>
        </w:tc>
        <w:tc>
          <w:tcPr>
            <w:tcW w:w="2794" w:type="dxa"/>
          </w:tcPr>
          <w:p w:rsidR="00E55D5F" w:rsidRPr="00070F1A" w:rsidRDefault="00E55D5F" w:rsidP="002F5D9C">
            <w:pPr>
              <w:spacing w:line="360" w:lineRule="auto"/>
              <w:jc w:val="both"/>
              <w:rPr>
                <w:rFonts w:ascii="AcadNusx" w:hAnsi="AcadNusx"/>
                <w:sz w:val="20"/>
                <w:szCs w:val="20"/>
                <w:lang w:val="en-US"/>
              </w:rPr>
            </w:pPr>
            <w:r w:rsidRPr="00070F1A">
              <w:rPr>
                <w:rFonts w:ascii="AcadNusx" w:hAnsi="AcadNusx"/>
                <w:sz w:val="20"/>
                <w:szCs w:val="20"/>
                <w:lang w:val="en-US"/>
              </w:rPr>
              <w:t>Setyobineba</w:t>
            </w:r>
          </w:p>
        </w:tc>
        <w:tc>
          <w:tcPr>
            <w:tcW w:w="2795" w:type="dxa"/>
          </w:tcPr>
          <w:p w:rsidR="00E55D5F" w:rsidRPr="00070F1A" w:rsidRDefault="00E55D5F" w:rsidP="002F5D9C">
            <w:pPr>
              <w:spacing w:line="360" w:lineRule="auto"/>
              <w:jc w:val="both"/>
              <w:rPr>
                <w:rFonts w:ascii="AcadNusx" w:hAnsi="AcadNusx"/>
                <w:sz w:val="20"/>
                <w:szCs w:val="20"/>
                <w:lang w:val="en-US"/>
              </w:rPr>
            </w:pPr>
            <w:r w:rsidRPr="00070F1A">
              <w:rPr>
                <w:rFonts w:ascii="AcadNusx" w:hAnsi="AcadNusx"/>
                <w:sz w:val="20"/>
                <w:szCs w:val="20"/>
                <w:lang w:val="en-US"/>
              </w:rPr>
              <w:t>mkiTxveli</w:t>
            </w:r>
          </w:p>
        </w:tc>
      </w:tr>
      <w:tr w:rsidR="00E55D5F">
        <w:tc>
          <w:tcPr>
            <w:tcW w:w="1800" w:type="dxa"/>
          </w:tcPr>
          <w:p w:rsidR="00E55D5F" w:rsidRPr="00070F1A" w:rsidRDefault="00E55D5F" w:rsidP="002F5D9C">
            <w:pPr>
              <w:spacing w:line="360" w:lineRule="auto"/>
              <w:jc w:val="both"/>
              <w:rPr>
                <w:rFonts w:ascii="AcadNusx" w:hAnsi="AcadNusx"/>
                <w:sz w:val="20"/>
                <w:szCs w:val="20"/>
                <w:lang w:val="en-US"/>
              </w:rPr>
            </w:pPr>
            <w:r w:rsidRPr="00070F1A">
              <w:rPr>
                <w:rFonts w:ascii="AcadNusx" w:hAnsi="AcadNusx"/>
                <w:sz w:val="20"/>
                <w:szCs w:val="20"/>
                <w:lang w:val="en-US"/>
              </w:rPr>
              <w:t>meore done</w:t>
            </w:r>
            <w:r>
              <w:rPr>
                <w:rFonts w:ascii="AcadNusx" w:hAnsi="AcadNusx"/>
                <w:sz w:val="20"/>
                <w:szCs w:val="20"/>
                <w:lang w:val="en-US"/>
              </w:rPr>
              <w:t>:</w:t>
            </w:r>
          </w:p>
        </w:tc>
        <w:tc>
          <w:tcPr>
            <w:tcW w:w="2794" w:type="dxa"/>
          </w:tcPr>
          <w:p w:rsidR="00E55D5F" w:rsidRPr="00070F1A" w:rsidRDefault="00E55D5F" w:rsidP="002F5D9C">
            <w:pPr>
              <w:spacing w:line="360" w:lineRule="auto"/>
              <w:jc w:val="both"/>
              <w:rPr>
                <w:rFonts w:ascii="AcadNusx" w:hAnsi="AcadNusx"/>
                <w:sz w:val="20"/>
                <w:szCs w:val="20"/>
                <w:lang w:val="en-US"/>
              </w:rPr>
            </w:pPr>
            <w:r w:rsidRPr="00070F1A">
              <w:rPr>
                <w:rFonts w:ascii="AcadNusx" w:hAnsi="AcadNusx"/>
                <w:sz w:val="20"/>
                <w:szCs w:val="20"/>
                <w:lang w:val="en-US"/>
              </w:rPr>
              <w:t>mTxrobeli</w:t>
            </w:r>
          </w:p>
        </w:tc>
        <w:tc>
          <w:tcPr>
            <w:tcW w:w="2794" w:type="dxa"/>
          </w:tcPr>
          <w:p w:rsidR="00E55D5F" w:rsidRPr="00070F1A" w:rsidRDefault="00E55D5F" w:rsidP="002F5D9C">
            <w:pPr>
              <w:spacing w:line="360" w:lineRule="auto"/>
              <w:jc w:val="both"/>
              <w:rPr>
                <w:rFonts w:ascii="AcadNusx" w:hAnsi="AcadNusx"/>
                <w:sz w:val="20"/>
                <w:szCs w:val="20"/>
                <w:lang w:val="en-US"/>
              </w:rPr>
            </w:pPr>
            <w:r w:rsidRPr="00070F1A">
              <w:rPr>
                <w:rFonts w:ascii="AcadNusx" w:hAnsi="AcadNusx"/>
                <w:sz w:val="20"/>
                <w:szCs w:val="20"/>
                <w:lang w:val="en-US"/>
              </w:rPr>
              <w:t>moTxroba</w:t>
            </w:r>
          </w:p>
        </w:tc>
        <w:tc>
          <w:tcPr>
            <w:tcW w:w="2795" w:type="dxa"/>
          </w:tcPr>
          <w:p w:rsidR="00E55D5F" w:rsidRPr="00070F1A" w:rsidRDefault="00E55D5F" w:rsidP="002F5D9C">
            <w:pPr>
              <w:spacing w:line="360" w:lineRule="auto"/>
              <w:jc w:val="both"/>
              <w:rPr>
                <w:rFonts w:ascii="AcadNusx" w:hAnsi="AcadNusx"/>
                <w:sz w:val="20"/>
                <w:szCs w:val="20"/>
                <w:lang w:val="en-US"/>
              </w:rPr>
            </w:pPr>
            <w:r>
              <w:rPr>
                <w:rFonts w:ascii="AcadNusx" w:hAnsi="AcadNusx"/>
                <w:sz w:val="20"/>
                <w:szCs w:val="20"/>
                <w:lang w:val="en-US"/>
              </w:rPr>
              <w:t>fiqti</w:t>
            </w:r>
            <w:r w:rsidRPr="00070F1A">
              <w:rPr>
                <w:rFonts w:ascii="AcadNusx" w:hAnsi="AcadNusx"/>
                <w:sz w:val="20"/>
                <w:szCs w:val="20"/>
                <w:lang w:val="en-US"/>
              </w:rPr>
              <w:t>uri mkiTxveli</w:t>
            </w:r>
          </w:p>
        </w:tc>
      </w:tr>
    </w:tbl>
    <w:p w:rsidR="00E55D5F" w:rsidRDefault="00E55D5F" w:rsidP="002F5D9C">
      <w:pPr>
        <w:spacing w:line="360" w:lineRule="auto"/>
        <w:ind w:firstLine="706"/>
        <w:jc w:val="both"/>
        <w:rPr>
          <w:rFonts w:ascii="AcadNusx" w:hAnsi="AcadNusx"/>
          <w:sz w:val="22"/>
          <w:szCs w:val="22"/>
          <w:lang w:val="en-US"/>
        </w:rPr>
      </w:pP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TviTon nawarmoebSi mxolod sami aspeqtia dafiqsirebuli: Setyobineba, mTxrobeli da moTxroba (zogjer fiqtiuri mkiTxvelic, Tu is eqspliciturad saxeldeba, rogorc magaliTad italo kalvinos cnobil romanSi “rogorc mgzavri zamTris erT Rames”). momdevno TavSi SevecdebiT imis Cvenebas, rom Setyobineba ara mxolod nawarmoebis meSveobiT gadmoicema, aramed is TviTon nawarmoebSia Cadebuli rogorc misi imanenturi, ganuyofeli nawili.</w:t>
      </w:r>
    </w:p>
    <w:p w:rsidR="00E55D5F" w:rsidRDefault="00E55D5F" w:rsidP="002F5D9C">
      <w:pPr>
        <w:spacing w:line="360" w:lineRule="auto"/>
        <w:ind w:firstLine="706"/>
        <w:jc w:val="center"/>
        <w:rPr>
          <w:rFonts w:ascii="AcadNusx" w:hAnsi="AcadNusx"/>
          <w:b/>
          <w:i/>
          <w:lang w:val="en-US"/>
        </w:rPr>
      </w:pPr>
    </w:p>
    <w:p w:rsidR="00E55D5F" w:rsidRDefault="00E55D5F" w:rsidP="002F5D9C">
      <w:pPr>
        <w:spacing w:line="360" w:lineRule="auto"/>
        <w:ind w:firstLine="706"/>
        <w:jc w:val="center"/>
        <w:rPr>
          <w:rFonts w:ascii="AcadNusx" w:hAnsi="AcadNusx"/>
          <w:b/>
          <w:i/>
          <w:lang w:val="en-US"/>
        </w:rPr>
      </w:pPr>
    </w:p>
    <w:p w:rsidR="00E55D5F" w:rsidRPr="001A3CAB" w:rsidRDefault="00E55D5F" w:rsidP="002F5D9C">
      <w:pPr>
        <w:spacing w:line="360" w:lineRule="auto"/>
        <w:ind w:firstLine="706"/>
        <w:jc w:val="center"/>
        <w:rPr>
          <w:rFonts w:ascii="AcadNusx" w:hAnsi="AcadNusx"/>
          <w:b/>
          <w:i/>
          <w:lang w:val="en-US"/>
        </w:rPr>
      </w:pPr>
      <w:r w:rsidRPr="001A3CAB">
        <w:rPr>
          <w:rFonts w:ascii="AcadNusx" w:hAnsi="AcadNusx"/>
          <w:b/>
          <w:i/>
          <w:lang w:val="en-US"/>
        </w:rPr>
        <w:t>mxatvruli nawarmoebi rogorc niSani</w:t>
      </w:r>
    </w:p>
    <w:p w:rsidR="00E55D5F" w:rsidRDefault="00E55D5F" w:rsidP="002F5D9C">
      <w:pPr>
        <w:spacing w:line="360" w:lineRule="auto"/>
        <w:ind w:firstLine="706"/>
        <w:jc w:val="center"/>
        <w:rPr>
          <w:rFonts w:ascii="AcadNusx" w:hAnsi="AcadNusx"/>
          <w:b/>
          <w:i/>
          <w:sz w:val="22"/>
          <w:szCs w:val="22"/>
          <w:lang w:val="en-US"/>
        </w:rPr>
      </w:pPr>
    </w:p>
    <w:p w:rsidR="00E55D5F" w:rsidRDefault="00E55D5F" w:rsidP="002F5D9C">
      <w:pPr>
        <w:spacing w:line="360" w:lineRule="auto"/>
        <w:ind w:firstLine="706"/>
        <w:jc w:val="right"/>
        <w:rPr>
          <w:rFonts w:ascii="AcadNusx" w:hAnsi="AcadNusx"/>
          <w:i/>
          <w:sz w:val="20"/>
          <w:szCs w:val="20"/>
          <w:lang w:val="en-US"/>
        </w:rPr>
      </w:pPr>
      <w:r>
        <w:rPr>
          <w:rFonts w:ascii="AcadNusx" w:hAnsi="AcadNusx"/>
          <w:i/>
          <w:sz w:val="20"/>
          <w:szCs w:val="20"/>
          <w:lang w:val="en-US"/>
        </w:rPr>
        <w:t>amdenad, yoveli enobrivi elementi poeziaSi</w:t>
      </w:r>
    </w:p>
    <w:p w:rsidR="00E55D5F" w:rsidRDefault="00E55D5F" w:rsidP="002F5D9C">
      <w:pPr>
        <w:spacing w:line="360" w:lineRule="auto"/>
        <w:ind w:firstLine="706"/>
        <w:jc w:val="right"/>
        <w:rPr>
          <w:rFonts w:ascii="AcadNusx" w:hAnsi="AcadNusx"/>
          <w:i/>
          <w:sz w:val="20"/>
          <w:szCs w:val="20"/>
          <w:lang w:val="en-US"/>
        </w:rPr>
      </w:pPr>
      <w:r>
        <w:rPr>
          <w:rFonts w:ascii="AcadNusx" w:hAnsi="AcadNusx"/>
          <w:i/>
          <w:sz w:val="20"/>
          <w:szCs w:val="20"/>
          <w:lang w:val="en-US"/>
        </w:rPr>
        <w:t>poeturi enis figurad gardaiqmneba.</w:t>
      </w:r>
      <w:r>
        <w:rPr>
          <w:rStyle w:val="FootnoteReference"/>
          <w:rFonts w:ascii="AcadNusx" w:hAnsi="AcadNusx"/>
          <w:i/>
          <w:sz w:val="20"/>
          <w:szCs w:val="20"/>
          <w:lang w:val="en-US"/>
        </w:rPr>
        <w:footnoteReference w:id="9"/>
      </w:r>
    </w:p>
    <w:p w:rsidR="00E55D5F" w:rsidRDefault="00E55D5F" w:rsidP="002F5D9C">
      <w:pPr>
        <w:spacing w:line="360" w:lineRule="auto"/>
        <w:ind w:firstLine="706"/>
        <w:jc w:val="right"/>
        <w:rPr>
          <w:rFonts w:ascii="AcadNusx" w:hAnsi="AcadNusx"/>
          <w:sz w:val="20"/>
          <w:szCs w:val="20"/>
          <w:lang w:val="en-US"/>
        </w:rPr>
      </w:pPr>
      <w:r>
        <w:rPr>
          <w:rFonts w:ascii="AcadNusx" w:hAnsi="AcadNusx"/>
          <w:sz w:val="20"/>
          <w:szCs w:val="20"/>
          <w:lang w:val="en-US"/>
        </w:rPr>
        <w:t>roman iakobsoni</w:t>
      </w:r>
    </w:p>
    <w:p w:rsidR="00E55D5F" w:rsidRDefault="00E55D5F" w:rsidP="002F5D9C">
      <w:pPr>
        <w:spacing w:line="360" w:lineRule="auto"/>
        <w:ind w:firstLine="706"/>
        <w:jc w:val="both"/>
        <w:rPr>
          <w:rFonts w:ascii="AcadNusx" w:hAnsi="AcadNusx"/>
          <w:sz w:val="20"/>
          <w:szCs w:val="20"/>
          <w:lang w:val="en-US"/>
        </w:rPr>
      </w:pP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 xml:space="preserve">rogor cxaddeba Setyobineba nawarmoebSi? jon serli Tvlis, rom Setyobineba aris ara TviT teqstSi, aramed igi mxolod teqstis meSveobiT gadmoicema. es mosazreba naklebad damajerebeli aRmoCndeba, rogorc ki nawarmoebs komunikaciis saSualebad, mediumad aRviqvamT. aseT SemTxvevaSi nawarmoebi mogvevlineba niSnad semioturi sistema </w:t>
      </w:r>
      <w:r>
        <w:rPr>
          <w:rFonts w:ascii="AcadNusx" w:hAnsi="AcadNusx"/>
          <w:i/>
          <w:sz w:val="22"/>
          <w:szCs w:val="22"/>
          <w:lang w:val="en-US"/>
        </w:rPr>
        <w:t>fiqciis</w:t>
      </w:r>
      <w:r>
        <w:rPr>
          <w:rFonts w:ascii="AcadNusx" w:hAnsi="AcadNusx"/>
          <w:sz w:val="22"/>
          <w:szCs w:val="22"/>
          <w:lang w:val="en-US"/>
        </w:rPr>
        <w:t xml:space="preserve"> farglebSi. rogorc zemoT vnaxeT, fiqcionaluri komunikacia faqtobrivisgan Tavisi ormagi bunebiT gansxvavdeba. amgvari komunikaciis mediumic, anu fiqcionaluri niSani, cxadia, </w:t>
      </w:r>
      <w:r>
        <w:rPr>
          <w:rFonts w:ascii="AcadNusx" w:hAnsi="AcadNusx"/>
          <w:sz w:val="22"/>
          <w:szCs w:val="22"/>
          <w:lang w:val="en-US"/>
        </w:rPr>
        <w:lastRenderedPageBreak/>
        <w:t>garkveuli TaviseburebebiT gamoirCeva sxva semioturi sistemebis niSnebisgan. fiqcionaluri niSnis mTavar Taviseburebebad SeiZleba davasaxeloT:</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1. referencialuri mimarTebis ararseboba. Carlz morisis (</w:t>
      </w:r>
      <w:r>
        <w:rPr>
          <w:sz w:val="22"/>
          <w:szCs w:val="22"/>
          <w:lang w:val="en-US"/>
        </w:rPr>
        <w:t>Charles Morris)</w:t>
      </w:r>
      <w:r>
        <w:rPr>
          <w:rFonts w:ascii="AcadNusx" w:hAnsi="AcadNusx"/>
          <w:sz w:val="22"/>
          <w:szCs w:val="22"/>
          <w:lang w:val="en-US"/>
        </w:rPr>
        <w:t xml:space="preserve"> mixedviT, yovel niSans sami saxis mimarTeba aqvs: sintaqsuri mimarTeba sxva niSnebTan, pragmatuli mimarTeba interpretantTan (mimRebTan da gamgzavnTan) da semantikuri mimarTeba saganTan (aRsaniSnTan, referentTan). TviTon niSani, ramdenadac cnobilia, Sedgeba signifikantisa (garegnuli mxare) da signifikatisgan (Sinaarsi). am modelis mixedviT fiqcionaluri niSani aSkarad naklovania. mas aklia e.w. referencialuri (denotaciuri) mimarTeba. fiqcionaluri teqstis winadadebebi arafers aRniSnaven iqidan, rac empiriul sinamdvileSi arsebobs. mkiTxveli maT Sinaarss mxolod signifikatis meSveobiT igebs. referencialuri mimarTebis es nakleboba amomwuravad aRwera dorit qonma. naratologiuri TvalsazrisiT samdonian stratifikaciul models (referensi - ambavi - moTxroba) fiqcionalur moTxrobaSi aklia referensis done maSin, roca istoriul qrinikebs samive done moepoveba damowmebul dokumentebTan maTi mimarTebis gamo.</w:t>
      </w:r>
      <w:r>
        <w:rPr>
          <w:rStyle w:val="FootnoteReference"/>
          <w:rFonts w:ascii="AcadNusx" w:hAnsi="AcadNusx"/>
          <w:sz w:val="22"/>
          <w:szCs w:val="22"/>
          <w:lang w:val="en-US"/>
        </w:rPr>
        <w:footnoteReference w:id="10"/>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2. konotaciuri struqtura. denotaciuri mimarTebis erTgvari kompensacia fiqcionaluri niSnis konotaciuri agebulebis xarjze xdeba. maikl rifateris (</w:t>
      </w:r>
      <w:r>
        <w:rPr>
          <w:sz w:val="22"/>
          <w:szCs w:val="22"/>
          <w:lang w:val="en-US"/>
        </w:rPr>
        <w:t>Michael Riffaterre</w:t>
      </w:r>
      <w:r>
        <w:rPr>
          <w:rFonts w:ascii="AcadNusx" w:hAnsi="AcadNusx"/>
          <w:sz w:val="22"/>
          <w:szCs w:val="22"/>
          <w:lang w:val="en-US"/>
        </w:rPr>
        <w:t>) Tanaxmad, moTxroba subteqstisTvis igivea, rac sagani – niSnisaTvis.</w:t>
      </w:r>
      <w:r>
        <w:rPr>
          <w:rStyle w:val="FootnoteReference"/>
          <w:rFonts w:ascii="AcadNusx" w:hAnsi="AcadNusx"/>
          <w:sz w:val="22"/>
          <w:szCs w:val="22"/>
          <w:lang w:val="en-US"/>
        </w:rPr>
        <w:footnoteReference w:id="11"/>
      </w:r>
      <w:r>
        <w:rPr>
          <w:rFonts w:ascii="AcadNusx" w:hAnsi="AcadNusx"/>
          <w:sz w:val="22"/>
          <w:szCs w:val="22"/>
          <w:lang w:val="en-US"/>
        </w:rPr>
        <w:t xml:space="preserve"> Sesabamisad, teqsti subteqstis, anu arqetipuli niSnis, gavrcobili, ‘afeTqebuli’ variantia. teqstSi SesaZlebelia im struqturuli elementebis gamovlena, romlebic erT mTlianobad Tavmoyrilni Setyobinebas qmnian. amdenad, teqstis struqtura misi Setyobinebis tolfasia, e.i. Setyobineba teqstis Semadgeneli nawilia, romelic misi struqturis analizis safuZvelze gveZleva.</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 xml:space="preserve">fiqcionaluri niSnis gansakuTrebuli agebuleba imaze mianiSnebs, rom fiqcionaluri komunikacia ar unda agverios faqtobriv komunikaciaSi da rom semioturi sistema “fiqcia” sagrZnoblad gansxvavdeba sxva semioturi sistemebisgan (rogoricaa magaliTad, ena). </w:t>
      </w:r>
    </w:p>
    <w:p w:rsidR="00E55D5F" w:rsidRDefault="00E55D5F" w:rsidP="002F5D9C">
      <w:pPr>
        <w:spacing w:line="360" w:lineRule="auto"/>
        <w:ind w:firstLine="706"/>
        <w:jc w:val="center"/>
        <w:rPr>
          <w:rFonts w:ascii="AcadNusx" w:hAnsi="AcadNusx"/>
          <w:b/>
          <w:i/>
          <w:lang w:val="en-US"/>
        </w:rPr>
      </w:pPr>
    </w:p>
    <w:p w:rsidR="00E55D5F" w:rsidRDefault="00E55D5F" w:rsidP="002F5D9C">
      <w:pPr>
        <w:spacing w:line="360" w:lineRule="auto"/>
        <w:ind w:firstLine="706"/>
        <w:jc w:val="center"/>
        <w:rPr>
          <w:rFonts w:ascii="AcadNusx" w:hAnsi="AcadNusx"/>
          <w:b/>
          <w:i/>
          <w:lang w:val="en-US"/>
        </w:rPr>
      </w:pPr>
    </w:p>
    <w:p w:rsidR="00E55D5F" w:rsidRPr="001A3CAB" w:rsidRDefault="00E55D5F" w:rsidP="002F5D9C">
      <w:pPr>
        <w:spacing w:line="360" w:lineRule="auto"/>
        <w:ind w:firstLine="706"/>
        <w:jc w:val="center"/>
        <w:rPr>
          <w:rFonts w:ascii="AcadNusx" w:hAnsi="AcadNusx"/>
          <w:b/>
          <w:i/>
          <w:lang w:val="en-US"/>
        </w:rPr>
      </w:pPr>
      <w:r w:rsidRPr="001A3CAB">
        <w:rPr>
          <w:rFonts w:ascii="AcadNusx" w:hAnsi="AcadNusx"/>
          <w:b/>
          <w:i/>
          <w:lang w:val="en-US"/>
        </w:rPr>
        <w:t>fiqcia da arafiqcia</w:t>
      </w:r>
    </w:p>
    <w:p w:rsidR="00E55D5F" w:rsidRDefault="00E55D5F" w:rsidP="002F5D9C">
      <w:pPr>
        <w:spacing w:line="360" w:lineRule="auto"/>
        <w:ind w:firstLine="706"/>
        <w:jc w:val="right"/>
        <w:rPr>
          <w:rFonts w:ascii="AcadNusx" w:hAnsi="AcadNusx"/>
          <w:i/>
          <w:sz w:val="20"/>
          <w:szCs w:val="20"/>
          <w:lang w:val="en-US"/>
        </w:rPr>
      </w:pPr>
    </w:p>
    <w:p w:rsidR="00E55D5F" w:rsidRDefault="00E55D5F" w:rsidP="002F5D9C">
      <w:pPr>
        <w:spacing w:line="360" w:lineRule="auto"/>
        <w:ind w:firstLine="706"/>
        <w:jc w:val="right"/>
        <w:rPr>
          <w:rFonts w:ascii="AcadNusx" w:hAnsi="AcadNusx"/>
          <w:i/>
          <w:sz w:val="20"/>
          <w:szCs w:val="20"/>
          <w:lang w:val="en-US"/>
        </w:rPr>
      </w:pPr>
      <w:r>
        <w:rPr>
          <w:rFonts w:ascii="AcadNusx" w:hAnsi="AcadNusx"/>
          <w:i/>
          <w:sz w:val="20"/>
          <w:szCs w:val="20"/>
          <w:lang w:val="en-US"/>
        </w:rPr>
        <w:t>sxvagvarad rom iTqvas, poeturoba metyvelebis</w:t>
      </w:r>
    </w:p>
    <w:p w:rsidR="00E55D5F" w:rsidRDefault="00E55D5F" w:rsidP="002F5D9C">
      <w:pPr>
        <w:spacing w:line="360" w:lineRule="auto"/>
        <w:ind w:firstLine="706"/>
        <w:jc w:val="right"/>
        <w:rPr>
          <w:rFonts w:ascii="AcadNusx" w:hAnsi="AcadNusx"/>
          <w:i/>
          <w:sz w:val="20"/>
          <w:szCs w:val="20"/>
          <w:lang w:val="en-US"/>
        </w:rPr>
      </w:pPr>
      <w:r>
        <w:rPr>
          <w:rFonts w:ascii="AcadNusx" w:hAnsi="AcadNusx"/>
          <w:i/>
          <w:sz w:val="20"/>
          <w:szCs w:val="20"/>
          <w:lang w:val="en-US"/>
        </w:rPr>
        <w:t>ritorikuli samkauliT morTvas ki ar gulisxmobs,</w:t>
      </w:r>
    </w:p>
    <w:p w:rsidR="00E55D5F" w:rsidRDefault="00E55D5F" w:rsidP="002F5D9C">
      <w:pPr>
        <w:spacing w:line="360" w:lineRule="auto"/>
        <w:ind w:firstLine="706"/>
        <w:jc w:val="right"/>
        <w:rPr>
          <w:rFonts w:ascii="AcadNusx" w:hAnsi="AcadNusx"/>
          <w:i/>
          <w:sz w:val="20"/>
          <w:szCs w:val="20"/>
          <w:lang w:val="en-US"/>
        </w:rPr>
      </w:pPr>
      <w:r>
        <w:rPr>
          <w:rFonts w:ascii="AcadNusx" w:hAnsi="AcadNusx"/>
          <w:i/>
          <w:sz w:val="20"/>
          <w:szCs w:val="20"/>
          <w:lang w:val="en-US"/>
        </w:rPr>
        <w:lastRenderedPageBreak/>
        <w:t>aramed metyvelebisa da yvela misi</w:t>
      </w:r>
    </w:p>
    <w:p w:rsidR="00E55D5F" w:rsidRDefault="00E55D5F" w:rsidP="002F5D9C">
      <w:pPr>
        <w:spacing w:line="360" w:lineRule="auto"/>
        <w:ind w:firstLine="706"/>
        <w:jc w:val="right"/>
        <w:rPr>
          <w:rFonts w:ascii="AcadNusx" w:hAnsi="AcadNusx"/>
          <w:i/>
          <w:sz w:val="20"/>
          <w:szCs w:val="20"/>
          <w:lang w:val="en-US"/>
        </w:rPr>
      </w:pPr>
      <w:r>
        <w:rPr>
          <w:rFonts w:ascii="AcadNusx" w:hAnsi="AcadNusx"/>
          <w:i/>
          <w:sz w:val="20"/>
          <w:szCs w:val="20"/>
          <w:lang w:val="en-US"/>
        </w:rPr>
        <w:t>Semadgeneli nawilis srul gadafasebas.</w:t>
      </w:r>
      <w:r>
        <w:rPr>
          <w:rStyle w:val="FootnoteReference"/>
          <w:rFonts w:ascii="AcadNusx" w:hAnsi="AcadNusx"/>
          <w:i/>
          <w:sz w:val="20"/>
          <w:szCs w:val="20"/>
          <w:lang w:val="en-US"/>
        </w:rPr>
        <w:footnoteReference w:id="12"/>
      </w:r>
    </w:p>
    <w:p w:rsidR="00E55D5F" w:rsidRDefault="00E55D5F" w:rsidP="002F5D9C">
      <w:pPr>
        <w:spacing w:line="360" w:lineRule="auto"/>
        <w:ind w:firstLine="706"/>
        <w:jc w:val="right"/>
        <w:rPr>
          <w:rFonts w:ascii="AcadNusx" w:hAnsi="AcadNusx"/>
          <w:sz w:val="20"/>
          <w:szCs w:val="20"/>
          <w:lang w:val="en-US"/>
        </w:rPr>
      </w:pPr>
      <w:r>
        <w:rPr>
          <w:rFonts w:ascii="AcadNusx" w:hAnsi="AcadNusx"/>
          <w:sz w:val="20"/>
          <w:szCs w:val="20"/>
          <w:lang w:val="en-US"/>
        </w:rPr>
        <w:t>roman iakobsoni</w:t>
      </w:r>
    </w:p>
    <w:p w:rsidR="00E55D5F" w:rsidRDefault="00E55D5F" w:rsidP="002F5D9C">
      <w:pPr>
        <w:spacing w:line="360" w:lineRule="auto"/>
        <w:ind w:firstLine="706"/>
        <w:jc w:val="right"/>
        <w:rPr>
          <w:rFonts w:ascii="AcadNusx" w:hAnsi="AcadNusx"/>
          <w:sz w:val="20"/>
          <w:szCs w:val="20"/>
          <w:lang w:val="en-US"/>
        </w:rPr>
      </w:pP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 xml:space="preserve">yovel mecniers Tavisi sakvlevi obieqti aqvs: astronomebi ciur sxeulebs ikvleven, qimikosebi – nivTierebebs, sociologebi – sazogadoebas da a.S. literaturaTmcodneobis sakvlev obieqtad mxatvruli fiqcia iTvleba. aqedan gamomdinare, aucilebelia am sferos gamijvna sxva msgavsi sferoebisgan (e.w. arafiqciisgan, ingl. </w:t>
      </w:r>
      <w:r>
        <w:rPr>
          <w:sz w:val="22"/>
          <w:szCs w:val="22"/>
          <w:lang w:val="en-US"/>
        </w:rPr>
        <w:t>Non-fiction</w:t>
      </w:r>
      <w:r>
        <w:rPr>
          <w:rFonts w:ascii="AcadNusx" w:hAnsi="AcadNusx"/>
          <w:sz w:val="22"/>
          <w:szCs w:val="22"/>
          <w:lang w:val="en-US"/>
        </w:rPr>
        <w:t>). amisTvis ki saWiroa, gvqondes kriteriumebi, romelTa meSveobiTac SesaZlebeli iqneba teqstis fiqcionalobis dadgena. pirobiTad amgvari kriteriumebi or jgufad SeiZleba gavyoT: fiqcionalobis implicituri signalebi da fiqcionalobis eqsplicituri signalebi.</w:t>
      </w:r>
    </w:p>
    <w:p w:rsidR="00E55D5F" w:rsidRDefault="00E55D5F" w:rsidP="002F5D9C">
      <w:pPr>
        <w:spacing w:line="360" w:lineRule="auto"/>
        <w:ind w:firstLine="706"/>
        <w:jc w:val="both"/>
        <w:rPr>
          <w:rFonts w:ascii="AcadNusx" w:hAnsi="AcadNusx"/>
          <w:sz w:val="22"/>
          <w:szCs w:val="22"/>
          <w:lang w:val="en-US"/>
        </w:rPr>
      </w:pPr>
    </w:p>
    <w:p w:rsidR="00E55D5F" w:rsidRDefault="00E55D5F" w:rsidP="002F5D9C">
      <w:pPr>
        <w:spacing w:line="360" w:lineRule="auto"/>
        <w:ind w:firstLine="706"/>
        <w:jc w:val="center"/>
        <w:rPr>
          <w:rFonts w:ascii="AcadNusx" w:hAnsi="AcadNusx"/>
          <w:b/>
          <w:i/>
          <w:sz w:val="22"/>
          <w:szCs w:val="22"/>
          <w:lang w:val="en-US"/>
        </w:rPr>
      </w:pPr>
      <w:r>
        <w:rPr>
          <w:rFonts w:ascii="AcadNusx" w:hAnsi="AcadNusx"/>
          <w:b/>
          <w:i/>
          <w:sz w:val="22"/>
          <w:szCs w:val="22"/>
          <w:lang w:val="en-US"/>
        </w:rPr>
        <w:t>fiqcionalobis implicituri signalebi</w:t>
      </w:r>
    </w:p>
    <w:p w:rsidR="00E55D5F" w:rsidRPr="006662B1"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 xml:space="preserve">fiqcionalobis yvela Teoretikosi iziarebs im azrs, rom mxatvruli fiqcia enobriv mediums iyenebs, magram isini ver acnobiereben imas, Tu ramdenad SeiZleba fiqcia enobriv warmonaqmnad ganixilos, rac mravali gaugebrobis mizezi xdeba. rogorc zemoT aRvniSneT, serli da qari ar cnoben raime enobrivi Taviseburebis arsebobas, romelic fiqcionalur teqsts arafiqcionalurisgan ganasxvavebda. doriT qoni metad damajereblad abaTilebs am Sexedulebas da amtkicebs fiqcionalobis teqstobrivi niSnebis arsebobas. </w:t>
      </w:r>
      <w:r w:rsidRPr="006662B1">
        <w:rPr>
          <w:rFonts w:ascii="AcadNusx" w:hAnsi="AcadNusx"/>
          <w:sz w:val="22"/>
          <w:szCs w:val="22"/>
          <w:lang w:val="en-US"/>
        </w:rPr>
        <w:t>Tumca sanam am formalur niSnebs ganvixilavdeT, aucilebelia im zogad kanonzomierebebze SevCerdeT, romelic fiqcionalur teqsts ganasxvavebs yvela sxva saxis teqstebisagan.</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sakiTxi, romelic gansakuTrebiT abnevdaT sametyvelo aqtebis Teoretikosebs, gaxlavT istoriuli pirebisa (rogoricaa magaliTad, napoleoni) da geografiuli saxelebis (mag. dublini) xseneba mxatvrul teqstSi. serli maT realur referensebs (</w:t>
      </w:r>
      <w:r>
        <w:rPr>
          <w:sz w:val="22"/>
          <w:szCs w:val="22"/>
          <w:lang w:val="en-US"/>
        </w:rPr>
        <w:t>real references</w:t>
      </w:r>
      <w:r>
        <w:rPr>
          <w:rFonts w:ascii="AcadNusx" w:hAnsi="AcadNusx"/>
          <w:sz w:val="22"/>
          <w:szCs w:val="22"/>
          <w:lang w:val="en-US"/>
        </w:rPr>
        <w:t xml:space="preserve">) uwodebs da askvnis, rom fiqcionalur moTxrobaTa umetesoba arafiqcionalur elementebs Seicavs, e.i. Serlok holmsze daweril moTxrobebSi londoni namdvilad arsebul qalaqs Seesatyviseba. analogiurad msjelobs qaric. is acxadebs, rom fiqcionalur teqstebs SeiZleba hqondeT referensis semantikuri Tviseba da Sesabamisad, nawarmoebi ar aris moklebuli semantikur kavSirs empiriul samyarosTan, radgan sawinaaRmdego SemTxvevaSi TiTqos SeuZlebeli iqneboda imis axsna, Tu rogor xvdeba londoni fiqcionalur teqstSi. msgavs mosazrebas vxvdebiT uoltonTanac. yvela es mkvlevari uyuradRebod tovebs im garemoebas, rom </w:t>
      </w:r>
      <w:r>
        <w:rPr>
          <w:rFonts w:ascii="AcadNusx" w:hAnsi="AcadNusx"/>
          <w:sz w:val="22"/>
          <w:szCs w:val="22"/>
          <w:lang w:val="en-US"/>
        </w:rPr>
        <w:lastRenderedPageBreak/>
        <w:t>fiqcionaluri teqsti agebulebis sakuTar principebs eqvemdebareba, rac ar SeiZleba aixsnas lingvisturi modelebis meSveobiT. ori umTavresi principi, romelic teqstis fiqcionalobas gansazRvravs, aris misi enobrivi zedapiris semantikuri funqciuroba da konvenciuroba.</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semantikuri funqciuroba ganpirobebulia im garemoebiT, rom mxatvruli teqsti Cveulebrivi winadadebebis nacvlad motivebisgan Sedgeba: yovel winadadebas fiqcionalur teqstSi Tavisi semantikuri funqcia aqvs, romelic, rogorc wesi, gansxvavdeba maTi eqsplicituri, verbaluri mniSvnelobisgan. sxva motivebTan urTierTqmedebis Sedegad esa Tu is motivi TvalsaCinos xdis nawarmoebis koherentul struqturas (subteqsts), riTac xels uwyobs Setyobinebis deSifrirebas. es meqanizmi yvelaze naTlad SeiniSneba poeziaSi, sadac sityva kargavs Tavis Cveul mniSvnelobas da axal semantikur funqcias iZens leqsis avtonomiuri sistemis Sesabamisad. bunebrivia, es principi naratiul teqstebSic moqmedebs. maikl rifateri samarTlianad aRniSnavs, rom naratiuli mwkrivi sruliad motivirebuli da zedeterminirebulia: yovel motivs (dinamikurs, statikurs, bmuls Tu Tavisufals) metaforuli an metonimiuri mimarTeba aqvs nawarmoebis ”birTvul samyarosTan”. teqstis es Tviseba, nawilebSi mTlianobis asaxvis unari, rifateris mixedviT, fiqcionalobis erT-erTi yvelaze TvalsaCino Tvisebaa.</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 xml:space="preserve">Setyobinebis gadasacemad fiqcia yvela enobriv resurss iyenebs: sityvebs, saxelebs, citatebs, sxva teqstebs da a.S. am resursebs Soris gvxvdeba iseTi niSnebic, romlebic arafiqcionalur komunikaciaSi denotirebadia. magram nawarmoebSi xsenebisas maT aRar gaaCniaT samyarosTan denotaciuri mimarTeba. isini ZiriTadad iluziis Seqmnas emsaxurebian da iseT asociaciebs iwveven, romlebic metnaklebad mniSvnelovania Setyobinebis formulirebisTvis. es elementebi (maT rolan barti “realobis efeqtebs” – fr. </w:t>
      </w:r>
      <w:r>
        <w:rPr>
          <w:sz w:val="22"/>
          <w:szCs w:val="22"/>
          <w:lang w:val="en-US"/>
        </w:rPr>
        <w:t>effects du reel</w:t>
      </w:r>
      <w:r>
        <w:rPr>
          <w:rFonts w:ascii="AcadNusx" w:hAnsi="AcadNusx"/>
          <w:sz w:val="22"/>
          <w:szCs w:val="22"/>
          <w:lang w:val="en-US"/>
        </w:rPr>
        <w:t xml:space="preserve"> – uwodebda) nawarmoebSi SeiZleba xSirad, iSviaTad an sruliadac ar Segvxvdes mocemuli nawarmoebis konvenciuri xasiaTis Sesabamisad. Tu avtors Tavis nawarmoebSi empiriuli sinamdvilis imitireba Wirdeba, is amgvar efeqtebs didi raodenobiT iyenebs. amis sawinaaRmdegod, magaliTad, franc kafka Tavis nawarmoebebSi realobis efeqtebs Zalian iSviaTad mimarTavs.</w:t>
      </w:r>
    </w:p>
    <w:p w:rsidR="00E55D5F" w:rsidRDefault="00E55D5F" w:rsidP="002F5D9C">
      <w:pPr>
        <w:spacing w:line="360" w:lineRule="auto"/>
        <w:ind w:firstLine="706"/>
        <w:jc w:val="both"/>
        <w:rPr>
          <w:rFonts w:ascii="AcadNusx" w:hAnsi="AcadNusx"/>
          <w:sz w:val="22"/>
          <w:szCs w:val="22"/>
          <w:lang w:val="en-US"/>
        </w:rPr>
      </w:pPr>
      <w:r w:rsidRPr="007023CE">
        <w:rPr>
          <w:rFonts w:ascii="AcadNusx" w:hAnsi="AcadNusx"/>
          <w:sz w:val="22"/>
          <w:szCs w:val="22"/>
          <w:lang w:val="en-US"/>
        </w:rPr>
        <w:t>funqciurobasa da zedeterminirebulobasTan erTad fiq</w:t>
      </w:r>
      <w:r>
        <w:rPr>
          <w:rFonts w:ascii="AcadNusx" w:hAnsi="AcadNusx"/>
          <w:sz w:val="22"/>
          <w:szCs w:val="22"/>
          <w:lang w:val="en-US"/>
        </w:rPr>
        <w:t>tiuri samyaro</w:t>
      </w:r>
      <w:r w:rsidRPr="007023CE">
        <w:rPr>
          <w:rFonts w:ascii="AcadNusx" w:hAnsi="AcadNusx"/>
          <w:sz w:val="22"/>
          <w:szCs w:val="22"/>
          <w:lang w:val="en-US"/>
        </w:rPr>
        <w:t xml:space="preserve"> konvencionaluria. fiqciis Teoretikosebs Soris arian iseTebic, romlebic sruliad ugulebelyofen am Taviseburebas.</w:t>
      </w:r>
      <w:r>
        <w:rPr>
          <w:rFonts w:ascii="AcadNusx" w:hAnsi="AcadNusx"/>
          <w:sz w:val="22"/>
          <w:szCs w:val="22"/>
          <w:lang w:val="en-US"/>
        </w:rPr>
        <w:t xml:space="preserve"> amas</w:t>
      </w:r>
      <w:r w:rsidRPr="007023CE">
        <w:rPr>
          <w:rFonts w:ascii="AcadNusx" w:hAnsi="AcadNusx"/>
          <w:sz w:val="22"/>
          <w:szCs w:val="22"/>
          <w:lang w:val="en-US"/>
        </w:rPr>
        <w:t xml:space="preserve"> </w:t>
      </w:r>
      <w:r>
        <w:rPr>
          <w:rFonts w:ascii="AcadNusx" w:hAnsi="AcadNusx"/>
          <w:sz w:val="22"/>
          <w:szCs w:val="22"/>
          <w:lang w:val="en-US"/>
        </w:rPr>
        <w:t>mowmobs magaliTad qarisa da devid liuisis (</w:t>
      </w:r>
      <w:r>
        <w:rPr>
          <w:sz w:val="22"/>
          <w:szCs w:val="22"/>
          <w:lang w:val="en-US"/>
        </w:rPr>
        <w:t>David Lewis</w:t>
      </w:r>
      <w:r>
        <w:rPr>
          <w:rFonts w:ascii="AcadNusx" w:hAnsi="AcadNusx"/>
          <w:sz w:val="22"/>
          <w:szCs w:val="22"/>
          <w:lang w:val="en-US"/>
        </w:rPr>
        <w:t>)</w:t>
      </w:r>
      <w:r w:rsidRPr="007023CE">
        <w:rPr>
          <w:rFonts w:ascii="AcadNusx" w:hAnsi="AcadNusx"/>
          <w:sz w:val="22"/>
          <w:szCs w:val="22"/>
          <w:lang w:val="en-US"/>
        </w:rPr>
        <w:t xml:space="preserve"> </w:t>
      </w:r>
      <w:r>
        <w:rPr>
          <w:rFonts w:ascii="AcadNusx" w:hAnsi="AcadNusx"/>
          <w:sz w:val="22"/>
          <w:szCs w:val="22"/>
          <w:lang w:val="en-US"/>
        </w:rPr>
        <w:t>gamokvlevebi e.w. implikaciebis Sesaxeb.</w:t>
      </w:r>
      <w:r>
        <w:rPr>
          <w:rStyle w:val="FootnoteReference"/>
          <w:rFonts w:ascii="AcadNusx" w:hAnsi="AcadNusx"/>
          <w:sz w:val="22"/>
          <w:szCs w:val="22"/>
          <w:lang w:val="en-US"/>
        </w:rPr>
        <w:footnoteReference w:id="13"/>
      </w:r>
      <w:r>
        <w:rPr>
          <w:rFonts w:ascii="AcadNusx" w:hAnsi="AcadNusx"/>
          <w:sz w:val="22"/>
          <w:szCs w:val="22"/>
          <w:lang w:val="en-US"/>
        </w:rPr>
        <w:t xml:space="preserve"> qari</w:t>
      </w:r>
      <w:r w:rsidRPr="007023CE">
        <w:rPr>
          <w:rFonts w:ascii="AcadNusx" w:hAnsi="AcadNusx"/>
          <w:sz w:val="22"/>
          <w:szCs w:val="22"/>
          <w:lang w:val="en-US"/>
        </w:rPr>
        <w:t xml:space="preserve"> </w:t>
      </w:r>
      <w:r>
        <w:rPr>
          <w:rFonts w:ascii="AcadNusx" w:hAnsi="AcadNusx"/>
          <w:sz w:val="22"/>
          <w:szCs w:val="22"/>
          <w:lang w:val="en-US"/>
        </w:rPr>
        <w:t>eTanxmeba liuiss imaSi, rom simarTle</w:t>
      </w:r>
      <w:r w:rsidRPr="007023CE">
        <w:rPr>
          <w:rFonts w:ascii="AcadNusx" w:hAnsi="AcadNusx"/>
          <w:sz w:val="22"/>
          <w:szCs w:val="22"/>
          <w:lang w:val="en-US"/>
        </w:rPr>
        <w:t xml:space="preserve"> </w:t>
      </w:r>
      <w:r>
        <w:rPr>
          <w:rFonts w:ascii="AcadNusx" w:hAnsi="AcadNusx"/>
          <w:sz w:val="22"/>
          <w:szCs w:val="22"/>
          <w:lang w:val="en-US"/>
        </w:rPr>
        <w:t xml:space="preserve">fiqciaSi aris imis erToblivi produqti, </w:t>
      </w:r>
      <w:r>
        <w:rPr>
          <w:rFonts w:ascii="AcadNusx" w:hAnsi="AcadNusx"/>
          <w:sz w:val="22"/>
          <w:szCs w:val="22"/>
          <w:lang w:val="en-US"/>
        </w:rPr>
        <w:lastRenderedPageBreak/>
        <w:t>rac eqsplicituria moTxrobaSi da rasac ijerebda avtoris Tanadrouli sazogadoeba. am</w:t>
      </w:r>
      <w:r w:rsidRPr="007023CE">
        <w:rPr>
          <w:rFonts w:ascii="AcadNusx" w:hAnsi="AcadNusx"/>
          <w:sz w:val="22"/>
          <w:szCs w:val="22"/>
          <w:lang w:val="en-US"/>
        </w:rPr>
        <w:t xml:space="preserve"> </w:t>
      </w:r>
      <w:r>
        <w:rPr>
          <w:rFonts w:ascii="AcadNusx" w:hAnsi="AcadNusx"/>
          <w:sz w:val="22"/>
          <w:szCs w:val="22"/>
          <w:lang w:val="en-US"/>
        </w:rPr>
        <w:t>Sexedulebis sawinaaRmdegod unda iTqvas, rom erTob saeWvoa sazogadoebaSi raRac iseTis arseboba, rogoricaa saerTo rwmena (</w:t>
      </w:r>
      <w:r>
        <w:rPr>
          <w:sz w:val="22"/>
          <w:szCs w:val="22"/>
          <w:lang w:val="en-US"/>
        </w:rPr>
        <w:t>mutual believe, overt believe</w:t>
      </w:r>
      <w:r>
        <w:rPr>
          <w:rFonts w:ascii="AcadNusx" w:hAnsi="AcadNusx"/>
          <w:sz w:val="22"/>
          <w:szCs w:val="22"/>
          <w:lang w:val="en-US"/>
        </w:rPr>
        <w:t>). amas adasturebs gamokvlevebic, romelTa mixedviTac sinamdvile calkeul adamianebs sruliad gansxvavebulad warmoudgeniaT. dResac</w:t>
      </w:r>
      <w:r w:rsidRPr="007023CE">
        <w:rPr>
          <w:rFonts w:ascii="AcadNusx" w:hAnsi="AcadNusx"/>
          <w:sz w:val="22"/>
          <w:szCs w:val="22"/>
          <w:lang w:val="en-US"/>
        </w:rPr>
        <w:t xml:space="preserve"> </w:t>
      </w:r>
      <w:r>
        <w:rPr>
          <w:rFonts w:ascii="AcadNusx" w:hAnsi="AcadNusx"/>
          <w:sz w:val="22"/>
          <w:szCs w:val="22"/>
          <w:lang w:val="en-US"/>
        </w:rPr>
        <w:t>ki mravali adamiani darwmunebulia, magaliTad, vampirizmis arsebobaSi.</w:t>
      </w:r>
      <w:r>
        <w:rPr>
          <w:rStyle w:val="FootnoteReference"/>
          <w:rFonts w:ascii="AcadNusx" w:hAnsi="AcadNusx"/>
          <w:sz w:val="22"/>
          <w:szCs w:val="22"/>
          <w:lang w:val="en-US"/>
        </w:rPr>
        <w:footnoteReference w:id="14"/>
      </w:r>
      <w:r>
        <w:rPr>
          <w:rFonts w:ascii="AcadNusx" w:hAnsi="AcadNusx"/>
          <w:sz w:val="22"/>
          <w:szCs w:val="22"/>
          <w:lang w:val="en-US"/>
        </w:rPr>
        <w:t xml:space="preserve"> Sesabamisad, sazogadoebis saerTo rwmena ar gamodgeba saimedo kriteriumad imis gasarkvevad, Tu ra aris marTali fiqciaSi. bunebrivia, mkiTxveli Tavisi msoflmxedvelobis Sesabamisad avsebs nawarmoebSi araTematizebul horizonts, magram es procesi mkiTxvelis warmosaxvaSi mimdinareobs da ar gamodgeba mecnieruli dakvirvebisaTvis. amdenad,</w:t>
      </w:r>
      <w:r w:rsidRPr="007023CE">
        <w:rPr>
          <w:rFonts w:ascii="AcadNusx" w:hAnsi="AcadNusx"/>
          <w:sz w:val="22"/>
          <w:szCs w:val="22"/>
          <w:lang w:val="en-US"/>
        </w:rPr>
        <w:t xml:space="preserve"> </w:t>
      </w:r>
      <w:r>
        <w:rPr>
          <w:rFonts w:ascii="AcadNusx" w:hAnsi="AcadNusx"/>
          <w:sz w:val="22"/>
          <w:szCs w:val="22"/>
          <w:lang w:val="en-US"/>
        </w:rPr>
        <w:t>implikaciebi mniSvnelovan rols asruleben recefciis procesSi, magram maT araferi aqvT saerTo fiqciis simarTlesTan. qarisa</w:t>
      </w:r>
      <w:r w:rsidRPr="007023CE">
        <w:rPr>
          <w:rFonts w:ascii="AcadNusx" w:hAnsi="AcadNusx"/>
          <w:sz w:val="22"/>
          <w:szCs w:val="22"/>
          <w:lang w:val="en-US"/>
        </w:rPr>
        <w:t xml:space="preserve"> </w:t>
      </w:r>
      <w:r>
        <w:rPr>
          <w:rFonts w:ascii="AcadNusx" w:hAnsi="AcadNusx"/>
          <w:sz w:val="22"/>
          <w:szCs w:val="22"/>
          <w:lang w:val="en-US"/>
        </w:rPr>
        <w:t>da liuisis Teoriebis simcdare aSkara xdeba, rogorc ki maT fiqciis arakonvenciuri formebis (rogoricaa, magaliTad, mecnieruli fantastika, fenTezi, anda nuvo romanis arakonsistenturi samyaroebi) dasaxasiaTeblad gamoviyenebT.</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fantastikuri</w:t>
      </w:r>
      <w:r w:rsidRPr="007023CE">
        <w:rPr>
          <w:rFonts w:ascii="AcadNusx" w:hAnsi="AcadNusx"/>
          <w:sz w:val="22"/>
          <w:szCs w:val="22"/>
          <w:lang w:val="en-US"/>
        </w:rPr>
        <w:t xml:space="preserve"> </w:t>
      </w:r>
      <w:r>
        <w:rPr>
          <w:rFonts w:ascii="AcadNusx" w:hAnsi="AcadNusx"/>
          <w:sz w:val="22"/>
          <w:szCs w:val="22"/>
          <w:lang w:val="en-US"/>
        </w:rPr>
        <w:t>literaturis uaxlesma gamokvlevebma aCvena, rom realizmsa da fantastikas Soris sxvaoba mxolod imiT aris ganpirobebuli, rom am ori Janris literatur or sxvadasxva konvencias iyenebs. sinamdvileSi,</w:t>
      </w:r>
      <w:r w:rsidRPr="007023CE">
        <w:rPr>
          <w:rFonts w:ascii="AcadNusx" w:hAnsi="AcadNusx"/>
          <w:sz w:val="22"/>
          <w:szCs w:val="22"/>
          <w:lang w:val="en-US"/>
        </w:rPr>
        <w:t xml:space="preserve"> </w:t>
      </w:r>
      <w:r>
        <w:rPr>
          <w:rFonts w:ascii="AcadNusx" w:hAnsi="AcadNusx"/>
          <w:sz w:val="22"/>
          <w:szCs w:val="22"/>
          <w:lang w:val="en-US"/>
        </w:rPr>
        <w:t>rogorc realisturi, ise fantastikuri teqstebi arakonsistenturia, anu isini uxvad Seicaven e.w. mwkrivismier naklebs.</w:t>
      </w:r>
      <w:r>
        <w:rPr>
          <w:rStyle w:val="FootnoteReference"/>
          <w:rFonts w:ascii="AcadNusx" w:hAnsi="AcadNusx"/>
          <w:sz w:val="22"/>
          <w:szCs w:val="22"/>
          <w:lang w:val="en-US"/>
        </w:rPr>
        <w:footnoteReference w:id="15"/>
      </w:r>
      <w:r>
        <w:rPr>
          <w:rFonts w:ascii="AcadNusx" w:hAnsi="AcadNusx"/>
          <w:sz w:val="22"/>
          <w:szCs w:val="22"/>
          <w:lang w:val="en-US"/>
        </w:rPr>
        <w:t xml:space="preserve"> gansxvaveba</w:t>
      </w:r>
      <w:r w:rsidRPr="007023CE">
        <w:rPr>
          <w:rFonts w:ascii="AcadNusx" w:hAnsi="AcadNusx"/>
          <w:sz w:val="22"/>
          <w:szCs w:val="22"/>
          <w:lang w:val="en-US"/>
        </w:rPr>
        <w:t xml:space="preserve"> </w:t>
      </w:r>
      <w:r>
        <w:rPr>
          <w:rFonts w:ascii="AcadNusx" w:hAnsi="AcadNusx"/>
          <w:sz w:val="22"/>
          <w:szCs w:val="22"/>
          <w:lang w:val="en-US"/>
        </w:rPr>
        <w:t>imaSi mdgomareobs, rom realisturi konvenciis teqstebSi es naklebi dafarulia, xolo fantastikur teqstebSi maTi “gaSiSvleba” da Tematizeba xdeba. am TvalsazrisiT fantastikuri literatura refleqsuria da fiqciis konvenciur xasiaTs xdis fardas.</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zemoTqmulidan gamomdinare, kidev erTxel SeiZleba davadasturoT, rom calkeuli elementebis semantikuri funqciuroba da teqstis, rogorc</w:t>
      </w:r>
      <w:r w:rsidRPr="007023CE">
        <w:rPr>
          <w:rFonts w:ascii="AcadNusx" w:hAnsi="AcadNusx"/>
          <w:sz w:val="22"/>
          <w:szCs w:val="22"/>
          <w:lang w:val="en-US"/>
        </w:rPr>
        <w:t xml:space="preserve"> </w:t>
      </w:r>
      <w:r>
        <w:rPr>
          <w:rFonts w:ascii="AcadNusx" w:hAnsi="AcadNusx"/>
          <w:sz w:val="22"/>
          <w:szCs w:val="22"/>
          <w:lang w:val="en-US"/>
        </w:rPr>
        <w:t>niSnis, struqturis konvenciuroba, mxatvruli literaturis umTavres implicitur Taviseburebebs warmoadgens.</w:t>
      </w:r>
    </w:p>
    <w:p w:rsidR="00E55D5F" w:rsidRDefault="00E55D5F" w:rsidP="002F5D9C">
      <w:pPr>
        <w:spacing w:line="360" w:lineRule="auto"/>
        <w:ind w:firstLine="706"/>
        <w:jc w:val="both"/>
        <w:rPr>
          <w:rFonts w:ascii="AcadNusx" w:hAnsi="AcadNusx"/>
          <w:sz w:val="22"/>
          <w:szCs w:val="22"/>
          <w:lang w:val="en-US"/>
        </w:rPr>
      </w:pPr>
    </w:p>
    <w:p w:rsidR="00E55D5F" w:rsidRDefault="00E55D5F" w:rsidP="002F5D9C">
      <w:pPr>
        <w:spacing w:line="360" w:lineRule="auto"/>
        <w:ind w:firstLine="706"/>
        <w:jc w:val="center"/>
        <w:rPr>
          <w:rFonts w:ascii="AcadNusx" w:hAnsi="AcadNusx"/>
          <w:b/>
          <w:i/>
          <w:sz w:val="22"/>
          <w:szCs w:val="22"/>
          <w:lang w:val="en-US"/>
        </w:rPr>
      </w:pPr>
      <w:r>
        <w:rPr>
          <w:rFonts w:ascii="AcadNusx" w:hAnsi="AcadNusx"/>
          <w:b/>
          <w:i/>
          <w:sz w:val="22"/>
          <w:szCs w:val="22"/>
          <w:lang w:val="en-US"/>
        </w:rPr>
        <w:t>fiqcionalobis eqsplicituri signalebi</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 xml:space="preserve">doriT qoni aRniSnavs Tavis statiaSi, rom fiqcionaluri teqsti adre Tu gvian aucileblad warmoaCens Tavis fiqcionalurobas. amisaTvis arsebobs mTeli rigi, fiqcionalobis mauwyebeli signalebisa. magram sruliad gamoricxulia ama Tu im teqstis fiqcionalurobis dadgena avtoris </w:t>
      </w:r>
      <w:r>
        <w:rPr>
          <w:rFonts w:ascii="AcadNusx" w:hAnsi="AcadNusx"/>
          <w:sz w:val="22"/>
          <w:szCs w:val="22"/>
          <w:lang w:val="en-US"/>
        </w:rPr>
        <w:lastRenderedPageBreak/>
        <w:t>ganzraxvisa Tu mkiTxvelis warmosaxvis unarze dayrdnobiT. fiqcionalobis signalebic mxatvruli literaturis, rogorc damoukidebeli semioturi sistemis, konvenciurobis erT-erTi komponentia.</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erTxel avstriel mweral leo perucs misi romaniT aRtacebulma mkiTxvelma miswera werili, romelSic gakvirvebas gamoTqvamda imis gamo, rom verafriT ver SeZlo raime istoriuli dokumentis moZieba perucis mier gamocemuli memuarebis “avtoris” – markiz de bolibaris Sesaxeb. perucis pasuxma, romelSic is ganmartavda, rom am saxelis matarebeli adamiani arasdros arsebula amqveynad da rom yvelaferi mxolod mxatvruli gamonagoni iyo, sastikad gaanawyena gulubryvlo mkiTxveli. vfiqrobT, romanis mkiTxveli perucis teqstma imitom Seiyvana SecdomaSi, rom is ver erkveoda literaturul konvenciebSi.</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literaturuli konvenciebi pirvel yovlisa fiqcionalobis eqsplicituri signalebis meSveobiT mJRavndeba. es signalebi Semdeggvarad SeiZleba iqnas klasificirebuli:</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 xml:space="preserve">1. </w:t>
      </w:r>
      <w:r w:rsidRPr="002D4ECF">
        <w:rPr>
          <w:rFonts w:ascii="AcadNusx" w:hAnsi="AcadNusx"/>
          <w:sz w:val="22"/>
          <w:szCs w:val="22"/>
          <w:u w:val="single"/>
          <w:lang w:val="en-US"/>
        </w:rPr>
        <w:t>Sidateqstobrivi signalebi</w:t>
      </w:r>
      <w:r>
        <w:rPr>
          <w:rFonts w:ascii="AcadNusx" w:hAnsi="AcadNusx"/>
          <w:sz w:val="22"/>
          <w:szCs w:val="22"/>
          <w:lang w:val="en-US"/>
        </w:rPr>
        <w:t>, romlebic naratiuli modusis (gvaris) safuZvelze vlindeba. saxeldobr, mTxrobelis zebunebrivi unari calkeul moqmed pirTa azrebis kiTxvisa ar gveCveneba ucnaurad mxolod imitom, rom miCveuli varT am konvencias. Sidateqstobriv signalebs ganekuTvneba agreTve qeTe hamburgeris mier warmodgenili sia fiqcionalobis signalebisa, romelic Seicavs enis droTa sistemis gafarToebasa (rogoricaa, magaliTad, fraza: “xval aRdgoma iyo.”) da tradiciuli dasawyisis formulebs (mag. “iyo da ara iyo ra.”). metadiegeturi mTxrobelis arseboba agreTve fiqcionalobis saimedo indikatoria.</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 xml:space="preserve">2.  </w:t>
      </w:r>
      <w:r w:rsidRPr="002D4ECF">
        <w:rPr>
          <w:rFonts w:ascii="AcadNusx" w:hAnsi="AcadNusx"/>
          <w:sz w:val="22"/>
          <w:szCs w:val="22"/>
          <w:u w:val="single"/>
          <w:lang w:val="en-US"/>
        </w:rPr>
        <w:t>parateqstobrivi signalebi</w:t>
      </w:r>
      <w:r>
        <w:rPr>
          <w:rFonts w:ascii="AcadNusx" w:hAnsi="AcadNusx"/>
          <w:sz w:val="22"/>
          <w:szCs w:val="22"/>
          <w:lang w:val="en-US"/>
        </w:rPr>
        <w:t>, rogoricaa Janrobrivi miTiTebebi saTaurSive (mag. “romani”, “drama”) xSirad gvexmareba teqstis statusis dadgenaSi.</w:t>
      </w:r>
    </w:p>
    <w:p w:rsidR="00E55D5F"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 xml:space="preserve">3. </w:t>
      </w:r>
      <w:r w:rsidRPr="002D4ECF">
        <w:rPr>
          <w:rFonts w:ascii="AcadNusx" w:hAnsi="AcadNusx"/>
          <w:sz w:val="22"/>
          <w:szCs w:val="22"/>
          <w:u w:val="single"/>
          <w:lang w:val="en-US"/>
        </w:rPr>
        <w:t>gareteqstobrivi signalebi</w:t>
      </w:r>
      <w:r>
        <w:rPr>
          <w:rFonts w:ascii="AcadNusx" w:hAnsi="AcadNusx"/>
          <w:sz w:val="22"/>
          <w:szCs w:val="22"/>
          <w:lang w:val="en-US"/>
        </w:rPr>
        <w:t>: fiqciis arsebobisaTvis gadamwyveti faqtoria is, rom misi avtori da mTxrobeli ar aris identuri. im SemTxvevaSic ki, Tu avtori eqspliciturad gvevlineba teqstSi. aseTi teqsi avtofiqciad CaiTvleba, romelSic moqmedi piri “nawevrdeba auTentur pirovnebad da mxatvrul saxed.”</w:t>
      </w:r>
      <w:r>
        <w:rPr>
          <w:rStyle w:val="FootnoteReference"/>
          <w:rFonts w:ascii="AcadNusx" w:hAnsi="AcadNusx"/>
          <w:sz w:val="22"/>
          <w:szCs w:val="22"/>
          <w:lang w:val="en-US"/>
        </w:rPr>
        <w:footnoteReference w:id="16"/>
      </w:r>
    </w:p>
    <w:p w:rsidR="00E55D5F" w:rsidRDefault="00E55D5F" w:rsidP="002F5D9C">
      <w:pPr>
        <w:spacing w:line="360" w:lineRule="auto"/>
        <w:ind w:firstLine="706"/>
        <w:jc w:val="both"/>
        <w:rPr>
          <w:rFonts w:ascii="AcadNusx" w:hAnsi="AcadNusx"/>
          <w:sz w:val="22"/>
          <w:szCs w:val="22"/>
          <w:lang w:val="en-US"/>
        </w:rPr>
      </w:pPr>
      <w:r w:rsidRPr="00D522E2">
        <w:rPr>
          <w:rFonts w:ascii="AcadNusx" w:hAnsi="AcadNusx"/>
          <w:sz w:val="22"/>
          <w:szCs w:val="22"/>
          <w:lang w:val="en-US"/>
        </w:rPr>
        <w:t>cxadia, konvencionaluri sistema “fiqcia” SeiZleba mxolod adamianur (antropomorful</w:t>
      </w:r>
      <w:r>
        <w:rPr>
          <w:rFonts w:ascii="AcadNusx" w:hAnsi="AcadNusx"/>
          <w:sz w:val="22"/>
          <w:szCs w:val="22"/>
          <w:lang w:val="en-US"/>
        </w:rPr>
        <w:t>) samyaroSi arsebobdes. fiqcia</w:t>
      </w:r>
      <w:r w:rsidRPr="00D522E2">
        <w:rPr>
          <w:rFonts w:ascii="AcadNusx" w:hAnsi="AcadNusx"/>
          <w:sz w:val="22"/>
          <w:szCs w:val="22"/>
          <w:lang w:val="en-US"/>
        </w:rPr>
        <w:t xml:space="preserve"> </w:t>
      </w:r>
      <w:r>
        <w:rPr>
          <w:rFonts w:ascii="AcadNusx" w:hAnsi="AcadNusx"/>
          <w:sz w:val="22"/>
          <w:szCs w:val="22"/>
          <w:lang w:val="en-US"/>
        </w:rPr>
        <w:t>ver iarsebebs verc recipientis da verc producentis gareSe. magram</w:t>
      </w:r>
      <w:r w:rsidRPr="00D522E2">
        <w:rPr>
          <w:rFonts w:ascii="AcadNusx" w:hAnsi="AcadNusx"/>
          <w:sz w:val="22"/>
          <w:szCs w:val="22"/>
          <w:lang w:val="en-US"/>
        </w:rPr>
        <w:t xml:space="preserve"> </w:t>
      </w:r>
      <w:r>
        <w:rPr>
          <w:rFonts w:ascii="AcadNusx" w:hAnsi="AcadNusx"/>
          <w:sz w:val="22"/>
          <w:szCs w:val="22"/>
          <w:lang w:val="en-US"/>
        </w:rPr>
        <w:t xml:space="preserve">amis miuxedavad mainc aucilebelia fiqciisa da arafiqciis erTmaneTisgan garCeva, radgan sawinaaRmdego </w:t>
      </w:r>
      <w:r>
        <w:rPr>
          <w:rFonts w:ascii="AcadNusx" w:hAnsi="AcadNusx"/>
          <w:sz w:val="22"/>
          <w:szCs w:val="22"/>
          <w:lang w:val="en-US"/>
        </w:rPr>
        <w:lastRenderedPageBreak/>
        <w:t>SemTxvevaSi gardauvali gaxdeba iseTi Secdomebis daSveba, romelic perucis fiqtiuri memuarebis mkiTxvelma dauSva.</w:t>
      </w:r>
    </w:p>
    <w:p w:rsidR="00E55D5F" w:rsidRDefault="00E55D5F" w:rsidP="002F5D9C">
      <w:pPr>
        <w:spacing w:line="360" w:lineRule="auto"/>
        <w:ind w:firstLine="706"/>
        <w:jc w:val="center"/>
        <w:rPr>
          <w:rFonts w:ascii="AcadNusx" w:hAnsi="AcadNusx"/>
          <w:sz w:val="22"/>
          <w:szCs w:val="22"/>
          <w:lang w:val="en-US"/>
        </w:rPr>
      </w:pPr>
      <w:r>
        <w:rPr>
          <w:rFonts w:ascii="AcadNusx" w:hAnsi="AcadNusx"/>
          <w:sz w:val="22"/>
          <w:szCs w:val="22"/>
          <w:lang w:val="en-US"/>
        </w:rPr>
        <w:t>*</w:t>
      </w:r>
      <w:r>
        <w:rPr>
          <w:rFonts w:ascii="AcadNusx" w:hAnsi="AcadNusx"/>
          <w:sz w:val="22"/>
          <w:szCs w:val="22"/>
          <w:lang w:val="en-US"/>
        </w:rPr>
        <w:tab/>
        <w:t>*</w:t>
      </w:r>
      <w:r>
        <w:rPr>
          <w:rFonts w:ascii="AcadNusx" w:hAnsi="AcadNusx"/>
          <w:sz w:val="22"/>
          <w:szCs w:val="22"/>
          <w:lang w:val="en-US"/>
        </w:rPr>
        <w:tab/>
        <w:t>*</w:t>
      </w:r>
    </w:p>
    <w:p w:rsidR="00D522E2" w:rsidRDefault="00E55D5F" w:rsidP="002F5D9C">
      <w:pPr>
        <w:spacing w:line="360" w:lineRule="auto"/>
        <w:ind w:firstLine="706"/>
        <w:jc w:val="both"/>
        <w:rPr>
          <w:rFonts w:ascii="AcadNusx" w:hAnsi="AcadNusx"/>
          <w:sz w:val="22"/>
          <w:szCs w:val="22"/>
          <w:lang w:val="en-US"/>
        </w:rPr>
      </w:pPr>
      <w:r>
        <w:rPr>
          <w:rFonts w:ascii="AcadNusx" w:hAnsi="AcadNusx"/>
          <w:sz w:val="22"/>
          <w:szCs w:val="22"/>
          <w:lang w:val="en-US"/>
        </w:rPr>
        <w:t>daskvnis saxiT SeiZleba iTqvas, rom fiqcia aris komunikacis gansakuTrebuli forma, romelic gamoirCeva Tavisi ormagi xasiaTiT da Sedgeba erTdroulad realuri da fiqtiuri sakomunikacio situaciebisgan. komunikaciis am formas fiqcionaluri komunikacia SeiZleba ewodos. fiqcionalur komunikaciaSi didi mniSvneloba eniWeba rogorc avtoris ganzraxvas, ise mkiTxvelis warmosaxvas. orive maTganis mizani fiqcionaluri komunikaciis warmoebaa: avtori ayalibebs Setyobinebas, mkiTxveli ki aRiqvams mas. Setyobineba ki, Tavis mxriv, TviTon teqstSia gacxadebuli da mis Sinagan struqturaSi amoikiTxeba. swored es ukanaskneli warmoadgens literaturaTmcodne-obis sakvlev obieqts. mxatvruli teqstis aseTi sagangebo Seswavlis aucilebloba ganpirobebulia mTeli rigi eqsplicituri signalebisa Tu Sinagani kanonzomierebebis arsebobiT, rac fiqcias arafiqciisgan ganasxvavebs. Bunebrivia, arsebobs zRvruli warmonaqmnebic, Tumca maTze msjelobisas gasaTvaliswinebelia qeTe hamburgeris marTebuli SeniSvna: “fiqcionalobis signalebis sesxebiT xdeba arafiqciis fiqciad gardaqmna, maTi dakargviT ki fiqcia arafiqcias emsgavseba.”</w:t>
      </w:r>
      <w:r>
        <w:rPr>
          <w:rStyle w:val="FootnoteReference"/>
          <w:rFonts w:ascii="AcadNusx" w:hAnsi="AcadNusx"/>
          <w:sz w:val="22"/>
          <w:szCs w:val="22"/>
          <w:lang w:val="en-US"/>
        </w:rPr>
        <w:footnoteReference w:id="17"/>
      </w:r>
      <w:r>
        <w:rPr>
          <w:rFonts w:ascii="AcadNusx" w:hAnsi="AcadNusx"/>
          <w:sz w:val="22"/>
          <w:szCs w:val="22"/>
          <w:lang w:val="en-US"/>
        </w:rPr>
        <w:t xml:space="preserve"> </w:t>
      </w:r>
      <w:r w:rsidR="00BC2FE2">
        <w:rPr>
          <w:rFonts w:ascii="AcadNusx" w:hAnsi="AcadNusx"/>
          <w:sz w:val="22"/>
          <w:szCs w:val="22"/>
          <w:lang w:val="en-US"/>
        </w:rPr>
        <w:t>literaturuli normebi da konvenciebi drois msvlelobasTan erTad icvleba, magram eWvs gareSea, rom yovelTvis (yoveli axali konvenciis Seqmnisas) Seiqmneba axali signalebi, romlebic mxatvruli nawarmoebis fiqcionalobaze migvaniSneben.</w:t>
      </w:r>
    </w:p>
    <w:p w:rsidR="002601BA" w:rsidRDefault="002601BA" w:rsidP="002F5D9C">
      <w:pPr>
        <w:spacing w:line="360" w:lineRule="auto"/>
        <w:ind w:firstLine="706"/>
        <w:jc w:val="both"/>
        <w:rPr>
          <w:rFonts w:ascii="AcadNusx" w:hAnsi="AcadNusx"/>
          <w:sz w:val="22"/>
          <w:szCs w:val="22"/>
          <w:lang w:val="en-US"/>
        </w:rPr>
      </w:pPr>
    </w:p>
    <w:p w:rsidR="002601BA" w:rsidRDefault="002601BA" w:rsidP="002F5D9C">
      <w:pPr>
        <w:spacing w:line="360" w:lineRule="auto"/>
        <w:ind w:firstLine="706"/>
        <w:jc w:val="both"/>
        <w:rPr>
          <w:rFonts w:ascii="AcadNusx" w:hAnsi="AcadNusx"/>
          <w:sz w:val="22"/>
          <w:szCs w:val="22"/>
          <w:lang w:val="en-US"/>
        </w:rPr>
      </w:pPr>
    </w:p>
    <w:p w:rsidR="002601BA" w:rsidRDefault="002601BA" w:rsidP="002F5D9C">
      <w:pPr>
        <w:spacing w:line="360" w:lineRule="auto"/>
        <w:ind w:firstLine="706"/>
        <w:jc w:val="both"/>
        <w:rPr>
          <w:rFonts w:ascii="AcadNusx" w:hAnsi="AcadNusx"/>
          <w:sz w:val="22"/>
          <w:szCs w:val="22"/>
          <w:lang w:val="en-US"/>
        </w:rPr>
      </w:pPr>
    </w:p>
    <w:p w:rsidR="002601BA" w:rsidRDefault="002601BA" w:rsidP="002F5D9C">
      <w:pPr>
        <w:spacing w:line="360" w:lineRule="auto"/>
        <w:ind w:firstLine="706"/>
        <w:jc w:val="both"/>
        <w:rPr>
          <w:rFonts w:ascii="AcadNusx" w:hAnsi="AcadNusx"/>
          <w:sz w:val="22"/>
          <w:szCs w:val="22"/>
          <w:lang w:val="en-US"/>
        </w:rPr>
      </w:pPr>
    </w:p>
    <w:p w:rsidR="002601BA" w:rsidRPr="00D522E2" w:rsidRDefault="002601BA" w:rsidP="002F5D9C">
      <w:pPr>
        <w:spacing w:line="360" w:lineRule="auto"/>
        <w:ind w:firstLine="706"/>
        <w:jc w:val="both"/>
        <w:rPr>
          <w:rFonts w:ascii="AcadNusx" w:hAnsi="AcadNusx"/>
          <w:sz w:val="22"/>
          <w:szCs w:val="22"/>
          <w:lang w:val="en-US"/>
        </w:rPr>
      </w:pPr>
    </w:p>
    <w:sectPr w:rsidR="002601BA" w:rsidRPr="00D522E2" w:rsidSect="003000B6">
      <w:footerReference w:type="even" r:id="rId7"/>
      <w:footerReference w:type="default" r:id="rId8"/>
      <w:endnotePr>
        <w:numFmt w:val="decimal"/>
      </w:endnotePr>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2D0" w:rsidRDefault="00E642D0">
      <w:r>
        <w:separator/>
      </w:r>
    </w:p>
  </w:endnote>
  <w:endnote w:type="continuationSeparator" w:id="0">
    <w:p w:rsidR="00E642D0" w:rsidRDefault="00E64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40" w:rsidRDefault="00315ED8" w:rsidP="003000B6">
    <w:pPr>
      <w:pStyle w:val="Footer"/>
      <w:framePr w:wrap="around" w:vAnchor="text" w:hAnchor="margin" w:xAlign="center" w:y="1"/>
      <w:rPr>
        <w:rStyle w:val="PageNumber"/>
      </w:rPr>
    </w:pPr>
    <w:r>
      <w:rPr>
        <w:rStyle w:val="PageNumber"/>
      </w:rPr>
      <w:fldChar w:fldCharType="begin"/>
    </w:r>
    <w:r w:rsidR="00412940">
      <w:rPr>
        <w:rStyle w:val="PageNumber"/>
      </w:rPr>
      <w:instrText xml:space="preserve">PAGE  </w:instrText>
    </w:r>
    <w:r>
      <w:rPr>
        <w:rStyle w:val="PageNumber"/>
      </w:rPr>
      <w:fldChar w:fldCharType="end"/>
    </w:r>
  </w:p>
  <w:p w:rsidR="00412940" w:rsidRDefault="00412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40" w:rsidRDefault="00315ED8" w:rsidP="003000B6">
    <w:pPr>
      <w:pStyle w:val="Footer"/>
      <w:framePr w:wrap="around" w:vAnchor="text" w:hAnchor="margin" w:xAlign="center" w:y="1"/>
      <w:rPr>
        <w:rStyle w:val="PageNumber"/>
      </w:rPr>
    </w:pPr>
    <w:r>
      <w:rPr>
        <w:rStyle w:val="PageNumber"/>
      </w:rPr>
      <w:fldChar w:fldCharType="begin"/>
    </w:r>
    <w:r w:rsidR="00412940">
      <w:rPr>
        <w:rStyle w:val="PageNumber"/>
      </w:rPr>
      <w:instrText xml:space="preserve">PAGE  </w:instrText>
    </w:r>
    <w:r>
      <w:rPr>
        <w:rStyle w:val="PageNumber"/>
      </w:rPr>
      <w:fldChar w:fldCharType="separate"/>
    </w:r>
    <w:r w:rsidR="00E55D5F">
      <w:rPr>
        <w:rStyle w:val="PageNumber"/>
        <w:noProof/>
      </w:rPr>
      <w:t>10</w:t>
    </w:r>
    <w:r>
      <w:rPr>
        <w:rStyle w:val="PageNumber"/>
      </w:rPr>
      <w:fldChar w:fldCharType="end"/>
    </w:r>
  </w:p>
  <w:p w:rsidR="00412940" w:rsidRDefault="00412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2D0" w:rsidRDefault="00E642D0">
      <w:r>
        <w:separator/>
      </w:r>
    </w:p>
  </w:footnote>
  <w:footnote w:type="continuationSeparator" w:id="0">
    <w:p w:rsidR="00E642D0" w:rsidRDefault="00E642D0">
      <w:r>
        <w:continuationSeparator/>
      </w:r>
    </w:p>
  </w:footnote>
  <w:footnote w:id="1">
    <w:p w:rsidR="00E55D5F" w:rsidRPr="00106019" w:rsidRDefault="00E55D5F" w:rsidP="002F5D9C">
      <w:pPr>
        <w:pStyle w:val="FootnoteText"/>
        <w:jc w:val="both"/>
        <w:rPr>
          <w:rFonts w:ascii="AcadNusx" w:hAnsi="AcadNusx"/>
          <w:lang w:val="de-DE"/>
        </w:rPr>
      </w:pPr>
      <w:r>
        <w:rPr>
          <w:rStyle w:val="FootnoteReference"/>
        </w:rPr>
        <w:footnoteRef/>
      </w:r>
      <w:r w:rsidRPr="00106019">
        <w:rPr>
          <w:lang w:val="de-DE"/>
        </w:rPr>
        <w:t xml:space="preserve"> </w:t>
      </w:r>
      <w:r w:rsidRPr="00106019">
        <w:rPr>
          <w:rFonts w:ascii="AcadNusx" w:hAnsi="AcadNusx"/>
          <w:lang w:val="de-DE"/>
        </w:rPr>
        <w:t>mocemuli naSromis Sesruleba SeuZlebeli iqneboda “Sveduri institutis” (</w:t>
      </w:r>
      <w:r w:rsidRPr="00106019">
        <w:rPr>
          <w:lang w:val="de-DE"/>
        </w:rPr>
        <w:t>Svenska Institutet)</w:t>
      </w:r>
      <w:r>
        <w:rPr>
          <w:rFonts w:ascii="AcadNusx" w:hAnsi="AcadNusx"/>
          <w:lang w:val="de-DE"/>
        </w:rPr>
        <w:t xml:space="preserve"> mxardaWeris gareSe, romelmac daafinansa Cemi xuTTviani samcniero mivlineba stokholmis universitetSi. gansakuTrebuli madloba minda gadavuxado prof. doq. ioran rosholms xelmZRvanelobisaTvis.</w:t>
      </w:r>
    </w:p>
  </w:footnote>
  <w:footnote w:id="2">
    <w:p w:rsidR="00E55D5F" w:rsidRPr="000F0AB8" w:rsidRDefault="00E55D5F" w:rsidP="002F5D9C">
      <w:pPr>
        <w:pStyle w:val="FootnoteText"/>
        <w:jc w:val="both"/>
        <w:rPr>
          <w:rFonts w:ascii="AcadNusx" w:hAnsi="AcadNusx"/>
          <w:lang w:val="en-US"/>
        </w:rPr>
      </w:pPr>
      <w:r>
        <w:rPr>
          <w:rStyle w:val="FootnoteReference"/>
        </w:rPr>
        <w:footnoteRef/>
      </w:r>
      <w:r w:rsidRPr="000F0AB8">
        <w:rPr>
          <w:lang w:val="en-US"/>
        </w:rPr>
        <w:t xml:space="preserve"> Roman Jakobson, Lingvistik och poetik, I: Poetik och lingvistik. </w:t>
      </w:r>
      <w:smartTag w:uri="urn:schemas-microsoft-com:office:smarttags" w:element="City">
        <w:smartTag w:uri="urn:schemas-microsoft-com:office:smarttags" w:element="place">
          <w:r w:rsidRPr="000F0AB8">
            <w:rPr>
              <w:lang w:val="en-US"/>
            </w:rPr>
            <w:t>Stockholm</w:t>
          </w:r>
        </w:smartTag>
      </w:smartTag>
      <w:r w:rsidRPr="000F0AB8">
        <w:rPr>
          <w:lang w:val="en-US"/>
        </w:rPr>
        <w:t xml:space="preserve"> 1974, s. 141 (</w:t>
      </w:r>
      <w:r w:rsidRPr="000F0AB8">
        <w:rPr>
          <w:rFonts w:ascii="AcadNusx" w:hAnsi="AcadNusx"/>
          <w:lang w:val="en-US"/>
        </w:rPr>
        <w:t xml:space="preserve">aq da qvemoT Targmani Cvenia. </w:t>
      </w:r>
      <w:r>
        <w:rPr>
          <w:rFonts w:ascii="AcadNusx" w:hAnsi="AcadNusx"/>
          <w:lang w:val="en-US"/>
        </w:rPr>
        <w:t>– l.c.)</w:t>
      </w:r>
    </w:p>
  </w:footnote>
  <w:footnote w:id="3">
    <w:p w:rsidR="00E55D5F" w:rsidRPr="00412940" w:rsidRDefault="00E55D5F" w:rsidP="002F5D9C">
      <w:pPr>
        <w:pStyle w:val="FootnoteText"/>
        <w:jc w:val="both"/>
        <w:rPr>
          <w:lang w:val="en-US"/>
        </w:rPr>
      </w:pPr>
      <w:r>
        <w:rPr>
          <w:rStyle w:val="FootnoteReference"/>
        </w:rPr>
        <w:footnoteRef/>
      </w:r>
      <w:r w:rsidRPr="00412940">
        <w:rPr>
          <w:lang w:val="en-US"/>
        </w:rPr>
        <w:t xml:space="preserve"> </w:t>
      </w:r>
      <w:r>
        <w:rPr>
          <w:lang w:val="en-US"/>
        </w:rPr>
        <w:t xml:space="preserve">John Searle, The logical status of fictional discourse, In: Expression and meaning: studies in the theory of the speech acts. </w:t>
      </w:r>
      <w:smartTag w:uri="urn:schemas-microsoft-com:office:smarttags" w:element="City">
        <w:smartTag w:uri="urn:schemas-microsoft-com:office:smarttags" w:element="place">
          <w:r>
            <w:rPr>
              <w:lang w:val="en-US"/>
            </w:rPr>
            <w:t>Cambridge</w:t>
          </w:r>
        </w:smartTag>
      </w:smartTag>
      <w:r>
        <w:rPr>
          <w:lang w:val="en-US"/>
        </w:rPr>
        <w:t xml:space="preserve"> 1996, s. 68</w:t>
      </w:r>
    </w:p>
  </w:footnote>
  <w:footnote w:id="4">
    <w:p w:rsidR="00E55D5F" w:rsidRPr="00412940" w:rsidRDefault="00E55D5F" w:rsidP="002F5D9C">
      <w:pPr>
        <w:pStyle w:val="FootnoteText"/>
        <w:jc w:val="both"/>
        <w:rPr>
          <w:lang w:val="en-US"/>
        </w:rPr>
      </w:pPr>
      <w:r>
        <w:rPr>
          <w:rStyle w:val="FootnoteReference"/>
        </w:rPr>
        <w:footnoteRef/>
      </w:r>
      <w:r w:rsidRPr="00412940">
        <w:rPr>
          <w:lang w:val="en-US"/>
        </w:rPr>
        <w:t xml:space="preserve"> </w:t>
      </w:r>
      <w:r>
        <w:rPr>
          <w:lang w:val="en-US"/>
        </w:rPr>
        <w:t xml:space="preserve">Gregory Currie, The nature of fiction. </w:t>
      </w:r>
      <w:smartTag w:uri="urn:schemas-microsoft-com:office:smarttags" w:element="City">
        <w:smartTag w:uri="urn:schemas-microsoft-com:office:smarttags" w:element="place">
          <w:r>
            <w:rPr>
              <w:lang w:val="en-US"/>
            </w:rPr>
            <w:t>Cambridge</w:t>
          </w:r>
        </w:smartTag>
      </w:smartTag>
      <w:r>
        <w:rPr>
          <w:lang w:val="en-US"/>
        </w:rPr>
        <w:t xml:space="preserve"> 1990, s. 9f.</w:t>
      </w:r>
    </w:p>
  </w:footnote>
  <w:footnote w:id="5">
    <w:p w:rsidR="00E55D5F" w:rsidRPr="000F0AB8" w:rsidRDefault="00E55D5F" w:rsidP="002F5D9C">
      <w:pPr>
        <w:pStyle w:val="FootnoteText"/>
        <w:jc w:val="both"/>
        <w:rPr>
          <w:lang w:val="en-US"/>
        </w:rPr>
      </w:pPr>
      <w:r>
        <w:rPr>
          <w:rStyle w:val="FootnoteReference"/>
        </w:rPr>
        <w:footnoteRef/>
      </w:r>
      <w:r w:rsidRPr="000F0AB8">
        <w:rPr>
          <w:lang w:val="en-US"/>
        </w:rPr>
        <w:t xml:space="preserve"> </w:t>
      </w:r>
      <w:r>
        <w:rPr>
          <w:lang w:val="en-US"/>
        </w:rPr>
        <w:t xml:space="preserve">Kendall Walton, Mimesis as make-believe: on the foundations of the representational arts. </w:t>
      </w:r>
      <w:smartTag w:uri="urn:schemas-microsoft-com:office:smarttags" w:element="City">
        <w:smartTag w:uri="urn:schemas-microsoft-com:office:smarttags" w:element="place">
          <w:r>
            <w:rPr>
              <w:lang w:val="en-US"/>
            </w:rPr>
            <w:t>Cambridge</w:t>
          </w:r>
        </w:smartTag>
      </w:smartTag>
      <w:r>
        <w:rPr>
          <w:lang w:val="en-US"/>
        </w:rPr>
        <w:t xml:space="preserve"> 1990, s. 78f.</w:t>
      </w:r>
    </w:p>
  </w:footnote>
  <w:footnote w:id="6">
    <w:p w:rsidR="00E55D5F" w:rsidRPr="000F0AB8" w:rsidRDefault="00E55D5F" w:rsidP="002F5D9C">
      <w:pPr>
        <w:pStyle w:val="FootnoteText"/>
        <w:jc w:val="both"/>
        <w:rPr>
          <w:lang w:val="en-US"/>
        </w:rPr>
      </w:pPr>
      <w:r>
        <w:rPr>
          <w:rStyle w:val="FootnoteReference"/>
        </w:rPr>
        <w:footnoteRef/>
      </w:r>
      <w:r>
        <w:t xml:space="preserve"> </w:t>
      </w:r>
      <w:r>
        <w:rPr>
          <w:lang w:val="en-US"/>
        </w:rPr>
        <w:t>Jakobson, s. 169</w:t>
      </w:r>
    </w:p>
  </w:footnote>
  <w:footnote w:id="7">
    <w:p w:rsidR="00E55D5F" w:rsidRPr="000F0AB8" w:rsidRDefault="00E55D5F" w:rsidP="002F5D9C">
      <w:pPr>
        <w:pStyle w:val="FootnoteText"/>
        <w:jc w:val="both"/>
        <w:rPr>
          <w:lang w:val="de-DE"/>
        </w:rPr>
      </w:pPr>
      <w:r>
        <w:rPr>
          <w:rStyle w:val="FootnoteReference"/>
        </w:rPr>
        <w:footnoteRef/>
      </w:r>
      <w:r w:rsidRPr="000F0AB8">
        <w:rPr>
          <w:lang w:val="de-DE"/>
        </w:rPr>
        <w:t xml:space="preserve"> Matias Martinez/Michael Scheffel, Ein</w:t>
      </w:r>
      <w:r>
        <w:rPr>
          <w:lang w:val="de-DE"/>
        </w:rPr>
        <w:t>f</w:t>
      </w:r>
      <w:r w:rsidRPr="000F0AB8">
        <w:rPr>
          <w:lang w:val="de-DE"/>
        </w:rPr>
        <w:t>ü</w:t>
      </w:r>
      <w:r>
        <w:rPr>
          <w:lang w:val="de-DE"/>
        </w:rPr>
        <w:t>hrung in die Erz</w:t>
      </w:r>
      <w:r w:rsidRPr="000F0AB8">
        <w:rPr>
          <w:lang w:val="de-DE"/>
        </w:rPr>
        <w:t>ä</w:t>
      </w:r>
      <w:r>
        <w:rPr>
          <w:lang w:val="de-DE"/>
        </w:rPr>
        <w:t>hltheorie. M</w:t>
      </w:r>
      <w:r w:rsidRPr="000F0AB8">
        <w:rPr>
          <w:lang w:val="de-DE"/>
        </w:rPr>
        <w:t>ü</w:t>
      </w:r>
      <w:r>
        <w:rPr>
          <w:lang w:val="de-DE"/>
        </w:rPr>
        <w:t>nchen: Beck 2000, S. 18</w:t>
      </w:r>
    </w:p>
  </w:footnote>
  <w:footnote w:id="8">
    <w:p w:rsidR="00E55D5F" w:rsidRPr="00A56059" w:rsidRDefault="00E55D5F" w:rsidP="002F5D9C">
      <w:pPr>
        <w:pStyle w:val="FootnoteText"/>
        <w:jc w:val="both"/>
        <w:rPr>
          <w:rFonts w:ascii="AcadNusx" w:hAnsi="AcadNusx"/>
          <w:lang w:val="de-DE"/>
        </w:rPr>
      </w:pPr>
      <w:r>
        <w:rPr>
          <w:rStyle w:val="FootnoteReference"/>
        </w:rPr>
        <w:footnoteRef/>
      </w:r>
      <w:r w:rsidRPr="00A56059">
        <w:rPr>
          <w:lang w:val="de-DE"/>
        </w:rPr>
        <w:t xml:space="preserve"> </w:t>
      </w:r>
      <w:r w:rsidRPr="00A56059">
        <w:rPr>
          <w:rFonts w:ascii="AcadNusx" w:hAnsi="AcadNusx"/>
          <w:lang w:val="de-DE"/>
        </w:rPr>
        <w:t>serli Tavis naSromSi aRniSnavs, rom fiqcionaluri teqstebi gadmogcemen Setyobinebas</w:t>
      </w:r>
      <w:r>
        <w:rPr>
          <w:rFonts w:ascii="AcadNusx" w:hAnsi="AcadNusx"/>
          <w:lang w:val="de-DE"/>
        </w:rPr>
        <w:t xml:space="preserve"> (</w:t>
      </w:r>
      <w:r>
        <w:rPr>
          <w:lang w:val="de-DE"/>
        </w:rPr>
        <w:t>Searle, s. 74</w:t>
      </w:r>
      <w:r>
        <w:rPr>
          <w:rFonts w:ascii="AcadNusx" w:hAnsi="AcadNusx"/>
          <w:lang w:val="de-DE"/>
        </w:rPr>
        <w:t>). agreTve qaric aRiarebs, rom fiqcia gamoxatavs sxvadasxva WeSmaritebebs (</w:t>
      </w:r>
      <w:r>
        <w:rPr>
          <w:lang w:val="de-DE"/>
        </w:rPr>
        <w:t>Currie, s. 52f.</w:t>
      </w:r>
      <w:r>
        <w:rPr>
          <w:rFonts w:ascii="AcadNusx" w:hAnsi="AcadNusx"/>
          <w:lang w:val="de-DE"/>
        </w:rPr>
        <w:t>). samwuxarod, pragmalingvistikis es mamamTavrebi ar uRrmavdebian „Setyobinebisa“ („</w:t>
      </w:r>
      <w:r>
        <w:rPr>
          <w:lang w:val="de-DE"/>
        </w:rPr>
        <w:t>message“</w:t>
      </w:r>
      <w:r>
        <w:rPr>
          <w:rFonts w:ascii="AcadNusx" w:hAnsi="AcadNusx"/>
          <w:lang w:val="de-DE"/>
        </w:rPr>
        <w:t>) Tu „namdvili simarTlis“ (</w:t>
      </w:r>
      <w:r>
        <w:rPr>
          <w:lang w:val="de-DE"/>
        </w:rPr>
        <w:t>„genuine truth“</w:t>
      </w:r>
      <w:r>
        <w:rPr>
          <w:rFonts w:ascii="AcadNusx" w:hAnsi="AcadNusx"/>
          <w:lang w:val="de-DE"/>
        </w:rPr>
        <w:t xml:space="preserve">) raobis sakiTxs. </w:t>
      </w:r>
    </w:p>
  </w:footnote>
  <w:footnote w:id="9">
    <w:p w:rsidR="00E55D5F" w:rsidRPr="00A56059" w:rsidRDefault="00E55D5F" w:rsidP="002F5D9C">
      <w:pPr>
        <w:pStyle w:val="FootnoteText"/>
        <w:jc w:val="both"/>
        <w:rPr>
          <w:lang w:val="en-US"/>
        </w:rPr>
      </w:pPr>
      <w:r>
        <w:rPr>
          <w:rStyle w:val="FootnoteReference"/>
        </w:rPr>
        <w:footnoteRef/>
      </w:r>
      <w:r>
        <w:t xml:space="preserve"> </w:t>
      </w:r>
      <w:r>
        <w:rPr>
          <w:lang w:val="en-US"/>
        </w:rPr>
        <w:t>Jakobson, s. 179</w:t>
      </w:r>
    </w:p>
  </w:footnote>
  <w:footnote w:id="10">
    <w:p w:rsidR="00E55D5F" w:rsidRPr="00A56059" w:rsidRDefault="00E55D5F" w:rsidP="002F5D9C">
      <w:pPr>
        <w:pStyle w:val="FootnoteText"/>
        <w:jc w:val="both"/>
        <w:rPr>
          <w:lang w:val="en-US"/>
        </w:rPr>
      </w:pPr>
      <w:r>
        <w:rPr>
          <w:rStyle w:val="FootnoteReference"/>
        </w:rPr>
        <w:footnoteRef/>
      </w:r>
      <w:r>
        <w:t xml:space="preserve"> </w:t>
      </w:r>
      <w:r>
        <w:rPr>
          <w:lang w:val="en-US"/>
        </w:rPr>
        <w:t>Dorrit Cohn, Fiktionalitetens v</w:t>
      </w:r>
      <w:r w:rsidRPr="00A56059">
        <w:rPr>
          <w:lang w:val="en-US"/>
        </w:rPr>
        <w:t>ä</w:t>
      </w:r>
      <w:r>
        <w:rPr>
          <w:lang w:val="en-US"/>
        </w:rPr>
        <w:t>gvisare, TFL nr 2-3, 1993, s. 48ff.</w:t>
      </w:r>
    </w:p>
  </w:footnote>
  <w:footnote w:id="11">
    <w:p w:rsidR="00E55D5F" w:rsidRPr="00A56059" w:rsidRDefault="00E55D5F" w:rsidP="002F5D9C">
      <w:pPr>
        <w:pStyle w:val="FootnoteText"/>
        <w:jc w:val="both"/>
        <w:rPr>
          <w:lang w:val="en-US"/>
        </w:rPr>
      </w:pPr>
      <w:r>
        <w:rPr>
          <w:rStyle w:val="FootnoteReference"/>
        </w:rPr>
        <w:footnoteRef/>
      </w:r>
      <w:r w:rsidRPr="00A56059">
        <w:rPr>
          <w:lang w:val="en-US"/>
        </w:rPr>
        <w:t xml:space="preserve"> </w:t>
      </w:r>
      <w:r>
        <w:rPr>
          <w:lang w:val="en-US"/>
        </w:rPr>
        <w:t xml:space="preserve">Michael Rifaterre, Fictional truth, </w:t>
      </w:r>
      <w:smartTag w:uri="urn:schemas-microsoft-com:office:smarttags" w:element="City">
        <w:smartTag w:uri="urn:schemas-microsoft-com:office:smarttags" w:element="place">
          <w:r>
            <w:rPr>
              <w:lang w:val="en-US"/>
            </w:rPr>
            <w:t>Baltimore</w:t>
          </w:r>
        </w:smartTag>
      </w:smartTag>
      <w:r>
        <w:rPr>
          <w:lang w:val="en-US"/>
        </w:rPr>
        <w:t xml:space="preserve"> and </w:t>
      </w:r>
      <w:smartTag w:uri="urn:schemas-microsoft-com:office:smarttags" w:element="City">
        <w:smartTag w:uri="urn:schemas-microsoft-com:office:smarttags" w:element="place">
          <w:r>
            <w:rPr>
              <w:lang w:val="en-US"/>
            </w:rPr>
            <w:t>London</w:t>
          </w:r>
        </w:smartTag>
      </w:smartTag>
      <w:r>
        <w:rPr>
          <w:lang w:val="en-US"/>
        </w:rPr>
        <w:t>, 1990, s. 28</w:t>
      </w:r>
    </w:p>
  </w:footnote>
  <w:footnote w:id="12">
    <w:p w:rsidR="00E55D5F" w:rsidRPr="00A56059" w:rsidRDefault="00E55D5F" w:rsidP="002F5D9C">
      <w:pPr>
        <w:pStyle w:val="FootnoteText"/>
        <w:jc w:val="both"/>
        <w:rPr>
          <w:lang w:val="en-US"/>
        </w:rPr>
      </w:pPr>
      <w:r>
        <w:rPr>
          <w:rStyle w:val="FootnoteReference"/>
        </w:rPr>
        <w:footnoteRef/>
      </w:r>
      <w:r>
        <w:t xml:space="preserve"> </w:t>
      </w:r>
      <w:r>
        <w:rPr>
          <w:lang w:val="en-US"/>
        </w:rPr>
        <w:t>Jakobson, s. 178</w:t>
      </w:r>
    </w:p>
  </w:footnote>
  <w:footnote w:id="13">
    <w:p w:rsidR="00E55D5F" w:rsidRPr="00E24439" w:rsidRDefault="00E55D5F" w:rsidP="002F5D9C">
      <w:pPr>
        <w:pStyle w:val="FootnoteText"/>
        <w:jc w:val="both"/>
        <w:rPr>
          <w:lang w:val="en-US"/>
        </w:rPr>
      </w:pPr>
      <w:r>
        <w:rPr>
          <w:rStyle w:val="FootnoteReference"/>
        </w:rPr>
        <w:footnoteRef/>
      </w:r>
      <w:r w:rsidRPr="00E24439">
        <w:rPr>
          <w:lang w:val="en-US"/>
        </w:rPr>
        <w:t xml:space="preserve"> </w:t>
      </w:r>
      <w:r>
        <w:rPr>
          <w:lang w:val="en-US"/>
        </w:rPr>
        <w:t xml:space="preserve">David Lewis, Truth in fiction. In: Philosophical Papers, vol. 1, </w:t>
      </w:r>
      <w:smartTag w:uri="urn:schemas-microsoft-com:office:smarttags" w:element="State">
        <w:smartTag w:uri="urn:schemas-microsoft-com:office:smarttags" w:element="place">
          <w:r>
            <w:rPr>
              <w:lang w:val="en-US"/>
            </w:rPr>
            <w:t>New York</w:t>
          </w:r>
        </w:smartTag>
      </w:smartTag>
      <w:r>
        <w:rPr>
          <w:lang w:val="en-US"/>
        </w:rPr>
        <w:t xml:space="preserve">, </w:t>
      </w:r>
      <w:smartTag w:uri="urn:schemas-microsoft-com:office:smarttags" w:element="City">
        <w:smartTag w:uri="urn:schemas-microsoft-com:office:smarttags" w:element="place">
          <w:r>
            <w:rPr>
              <w:lang w:val="en-US"/>
            </w:rPr>
            <w:t>Oxford</w:t>
          </w:r>
        </w:smartTag>
      </w:smartTag>
      <w:r>
        <w:rPr>
          <w:lang w:val="en-US"/>
        </w:rPr>
        <w:t>, 1983, s. 273</w:t>
      </w:r>
    </w:p>
  </w:footnote>
  <w:footnote w:id="14">
    <w:p w:rsidR="00E55D5F" w:rsidRPr="00E24439" w:rsidRDefault="00E55D5F" w:rsidP="002F5D9C">
      <w:pPr>
        <w:pStyle w:val="FootnoteText"/>
        <w:jc w:val="both"/>
        <w:rPr>
          <w:lang w:val="de-DE"/>
        </w:rPr>
      </w:pPr>
      <w:r>
        <w:rPr>
          <w:rStyle w:val="FootnoteReference"/>
        </w:rPr>
        <w:footnoteRef/>
      </w:r>
      <w:r w:rsidRPr="00E24439">
        <w:rPr>
          <w:lang w:val="de-DE"/>
        </w:rPr>
        <w:t xml:space="preserve"> Uwe Durst, Theorie der phantastischen Literatur. </w:t>
      </w:r>
      <w:r>
        <w:rPr>
          <w:lang w:val="de-DE"/>
        </w:rPr>
        <w:t>T</w:t>
      </w:r>
      <w:r w:rsidRPr="00E24439">
        <w:rPr>
          <w:lang w:val="de-DE"/>
        </w:rPr>
        <w:t>ü</w:t>
      </w:r>
      <w:r>
        <w:rPr>
          <w:lang w:val="de-DE"/>
        </w:rPr>
        <w:t>bingen: Basel: Francke, 2001, S. 66f.</w:t>
      </w:r>
    </w:p>
  </w:footnote>
  <w:footnote w:id="15">
    <w:p w:rsidR="00E55D5F" w:rsidRPr="002601BA" w:rsidRDefault="00E55D5F" w:rsidP="002F5D9C">
      <w:pPr>
        <w:pStyle w:val="FootnoteText"/>
        <w:jc w:val="both"/>
        <w:rPr>
          <w:lang w:val="de-DE"/>
        </w:rPr>
      </w:pPr>
      <w:r>
        <w:rPr>
          <w:rStyle w:val="FootnoteReference"/>
        </w:rPr>
        <w:footnoteRef/>
      </w:r>
      <w:r w:rsidRPr="002601BA">
        <w:rPr>
          <w:lang w:val="de-DE"/>
        </w:rPr>
        <w:t xml:space="preserve"> Durst, s. 204-225. </w:t>
      </w:r>
      <w:r w:rsidRPr="002601BA">
        <w:rPr>
          <w:rFonts w:ascii="AcadNusx" w:hAnsi="AcadNusx"/>
          <w:lang w:val="de-DE"/>
        </w:rPr>
        <w:t xml:space="preserve">termini </w:t>
      </w:r>
      <w:r w:rsidRPr="002601BA">
        <w:rPr>
          <w:rFonts w:ascii="AcadNusx" w:hAnsi="AcadNusx"/>
          <w:i/>
          <w:lang w:val="de-DE"/>
        </w:rPr>
        <w:t xml:space="preserve">mwkrivi </w:t>
      </w:r>
      <w:r w:rsidRPr="002601BA">
        <w:rPr>
          <w:i/>
          <w:lang w:val="de-DE"/>
        </w:rPr>
        <w:t xml:space="preserve">(Sequenz) </w:t>
      </w:r>
      <w:r w:rsidRPr="002601BA">
        <w:rPr>
          <w:rFonts w:ascii="AcadNusx" w:hAnsi="AcadNusx"/>
          <w:lang w:val="de-DE"/>
        </w:rPr>
        <w:t xml:space="preserve">ekuTvnis rolan barts: </w:t>
      </w:r>
      <w:r>
        <w:rPr>
          <w:lang w:val="de-DE"/>
        </w:rPr>
        <w:t>Roland Barthes, Einf</w:t>
      </w:r>
      <w:r w:rsidRPr="002601BA">
        <w:rPr>
          <w:lang w:val="de-DE"/>
        </w:rPr>
        <w:t>ü</w:t>
      </w:r>
      <w:r>
        <w:rPr>
          <w:lang w:val="de-DE"/>
        </w:rPr>
        <w:t>hrung in die strukturale Analyse von Erz</w:t>
      </w:r>
      <w:r w:rsidRPr="002601BA">
        <w:rPr>
          <w:lang w:val="de-DE"/>
        </w:rPr>
        <w:t>ä</w:t>
      </w:r>
      <w:r>
        <w:rPr>
          <w:lang w:val="de-DE"/>
        </w:rPr>
        <w:t>hlungen. [1966] In: Das semiologische Abenteuer. Frankfurt a.M. 1988, S. 109-120</w:t>
      </w:r>
    </w:p>
  </w:footnote>
  <w:footnote w:id="16">
    <w:p w:rsidR="00E55D5F" w:rsidRPr="002601BA" w:rsidRDefault="00E55D5F" w:rsidP="002F5D9C">
      <w:pPr>
        <w:pStyle w:val="FootnoteText"/>
        <w:jc w:val="both"/>
        <w:rPr>
          <w:lang w:val="de-DE"/>
        </w:rPr>
      </w:pPr>
      <w:r>
        <w:rPr>
          <w:rStyle w:val="FootnoteReference"/>
        </w:rPr>
        <w:footnoteRef/>
      </w:r>
      <w:r w:rsidRPr="002601BA">
        <w:rPr>
          <w:lang w:val="de-DE"/>
        </w:rPr>
        <w:t xml:space="preserve"> Gerard Genette, Fiktionell berättelse, faktisk berättelse. </w:t>
      </w:r>
      <w:r>
        <w:rPr>
          <w:lang w:val="de-DE"/>
        </w:rPr>
        <w:t>I: TFL nr 2-3, 1993, s. 43</w:t>
      </w:r>
    </w:p>
  </w:footnote>
  <w:footnote w:id="17">
    <w:p w:rsidR="00E55D5F" w:rsidRPr="002601BA" w:rsidRDefault="00E55D5F" w:rsidP="002F5D9C">
      <w:pPr>
        <w:pStyle w:val="FootnoteText"/>
        <w:jc w:val="both"/>
        <w:rPr>
          <w:lang w:val="en-US"/>
        </w:rPr>
      </w:pPr>
      <w:r>
        <w:rPr>
          <w:rStyle w:val="FootnoteReference"/>
        </w:rPr>
        <w:footnoteRef/>
      </w:r>
      <w:r>
        <w:t xml:space="preserve"> </w:t>
      </w:r>
      <w:r>
        <w:rPr>
          <w:rFonts w:ascii="AcadNusx" w:hAnsi="AcadNusx"/>
          <w:lang w:val="en-US"/>
        </w:rPr>
        <w:t xml:space="preserve">citirebulia Jenetis mixedviT. </w:t>
      </w:r>
      <w:r>
        <w:rPr>
          <w:lang w:val="en-US"/>
        </w:rPr>
        <w:t>Genette, s. 40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stylePaneFormatFilter w:val="3F01"/>
  <w:defaultTabStop w:val="708"/>
  <w:noPunctuationKerning/>
  <w:characterSpacingControl w:val="doNotCompress"/>
  <w:footnotePr>
    <w:footnote w:id="-1"/>
    <w:footnote w:id="0"/>
  </w:footnotePr>
  <w:endnotePr>
    <w:numFmt w:val="decimal"/>
    <w:endnote w:id="-1"/>
    <w:endnote w:id="0"/>
  </w:endnotePr>
  <w:compat/>
  <w:rsids>
    <w:rsidRoot w:val="00055CC1"/>
    <w:rsid w:val="0004584F"/>
    <w:rsid w:val="00055CC1"/>
    <w:rsid w:val="00070ACF"/>
    <w:rsid w:val="00070F1A"/>
    <w:rsid w:val="000B6B74"/>
    <w:rsid w:val="000F0AB8"/>
    <w:rsid w:val="00106019"/>
    <w:rsid w:val="001319F4"/>
    <w:rsid w:val="00137F43"/>
    <w:rsid w:val="00170286"/>
    <w:rsid w:val="001A3CAB"/>
    <w:rsid w:val="0020594F"/>
    <w:rsid w:val="002601BA"/>
    <w:rsid w:val="002B39E9"/>
    <w:rsid w:val="002D4ECF"/>
    <w:rsid w:val="002F5D9C"/>
    <w:rsid w:val="003000B6"/>
    <w:rsid w:val="00315ED8"/>
    <w:rsid w:val="00390DDA"/>
    <w:rsid w:val="00412940"/>
    <w:rsid w:val="00423D3D"/>
    <w:rsid w:val="00471A2D"/>
    <w:rsid w:val="0049270E"/>
    <w:rsid w:val="004A6A0D"/>
    <w:rsid w:val="00532E18"/>
    <w:rsid w:val="0055435B"/>
    <w:rsid w:val="00555C94"/>
    <w:rsid w:val="005C3F02"/>
    <w:rsid w:val="006169E9"/>
    <w:rsid w:val="006662B1"/>
    <w:rsid w:val="006A3B56"/>
    <w:rsid w:val="006C5A62"/>
    <w:rsid w:val="007023CE"/>
    <w:rsid w:val="00756F62"/>
    <w:rsid w:val="007600CB"/>
    <w:rsid w:val="007B3056"/>
    <w:rsid w:val="007C2989"/>
    <w:rsid w:val="00861D6D"/>
    <w:rsid w:val="00883547"/>
    <w:rsid w:val="008B0B66"/>
    <w:rsid w:val="008E3E09"/>
    <w:rsid w:val="00932A49"/>
    <w:rsid w:val="0097619D"/>
    <w:rsid w:val="009939D1"/>
    <w:rsid w:val="00A20117"/>
    <w:rsid w:val="00A27940"/>
    <w:rsid w:val="00A56059"/>
    <w:rsid w:val="00B411CD"/>
    <w:rsid w:val="00B74AE2"/>
    <w:rsid w:val="00BC2FE2"/>
    <w:rsid w:val="00C5181E"/>
    <w:rsid w:val="00D05809"/>
    <w:rsid w:val="00D522E2"/>
    <w:rsid w:val="00D57B74"/>
    <w:rsid w:val="00D62524"/>
    <w:rsid w:val="00D65627"/>
    <w:rsid w:val="00D911A1"/>
    <w:rsid w:val="00D92BBB"/>
    <w:rsid w:val="00D969B6"/>
    <w:rsid w:val="00DA34C9"/>
    <w:rsid w:val="00E24439"/>
    <w:rsid w:val="00E55D5F"/>
    <w:rsid w:val="00E642D0"/>
    <w:rsid w:val="00EB7526"/>
    <w:rsid w:val="00F0661C"/>
    <w:rsid w:val="00F31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D8"/>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5A62"/>
    <w:pPr>
      <w:tabs>
        <w:tab w:val="center" w:pos="4677"/>
        <w:tab w:val="right" w:pos="9355"/>
      </w:tabs>
    </w:pPr>
  </w:style>
  <w:style w:type="character" w:styleId="PageNumber">
    <w:name w:val="page number"/>
    <w:basedOn w:val="DefaultParagraphFont"/>
    <w:rsid w:val="006C5A62"/>
  </w:style>
  <w:style w:type="paragraph" w:styleId="EndnoteText">
    <w:name w:val="endnote text"/>
    <w:basedOn w:val="Normal"/>
    <w:semiHidden/>
    <w:rsid w:val="006C5A62"/>
    <w:rPr>
      <w:sz w:val="20"/>
      <w:szCs w:val="20"/>
    </w:rPr>
  </w:style>
  <w:style w:type="character" w:styleId="EndnoteReference">
    <w:name w:val="endnote reference"/>
    <w:basedOn w:val="DefaultParagraphFont"/>
    <w:semiHidden/>
    <w:rsid w:val="006C5A62"/>
    <w:rPr>
      <w:vertAlign w:val="superscript"/>
    </w:rPr>
  </w:style>
  <w:style w:type="paragraph" w:styleId="FootnoteText">
    <w:name w:val="footnote text"/>
    <w:basedOn w:val="Normal"/>
    <w:semiHidden/>
    <w:rsid w:val="00532E18"/>
    <w:rPr>
      <w:sz w:val="20"/>
      <w:szCs w:val="20"/>
    </w:rPr>
  </w:style>
  <w:style w:type="character" w:styleId="FootnoteReference">
    <w:name w:val="footnote reference"/>
    <w:basedOn w:val="DefaultParagraphFont"/>
    <w:semiHidden/>
    <w:rsid w:val="00532E18"/>
    <w:rPr>
      <w:vertAlign w:val="superscript"/>
    </w:rPr>
  </w:style>
  <w:style w:type="table" w:styleId="TableGrid">
    <w:name w:val="Table Grid"/>
    <w:basedOn w:val="TableNormal"/>
    <w:rsid w:val="00070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B0C9C-6C94-471C-AA92-E7A77AA4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3488</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levan cagareli</vt:lpstr>
    </vt:vector>
  </TitlesOfParts>
  <Company/>
  <LinksUpToDate>false</LinksUpToDate>
  <CharactersWithSpaces>23330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levan cagareli</dc:title>
  <dc:subject/>
  <dc:creator>new</dc:creator>
  <cp:keywords/>
  <dc:description/>
  <cp:lastModifiedBy>User</cp:lastModifiedBy>
  <cp:revision>4</cp:revision>
  <dcterms:created xsi:type="dcterms:W3CDTF">2014-01-06T13:34:00Z</dcterms:created>
  <dcterms:modified xsi:type="dcterms:W3CDTF">2014-01-06T14:02:00Z</dcterms:modified>
</cp:coreProperties>
</file>