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06" w:rsidRPr="00CF5FA1" w:rsidRDefault="00821306" w:rsidP="00821306">
      <w:pPr>
        <w:jc w:val="right"/>
        <w:rPr>
          <w:rStyle w:val="apple-style-span"/>
          <w:rFonts w:ascii="Sylfaen" w:hAnsi="Sylfaen" w:cs="Arial"/>
          <w:b/>
          <w:color w:val="000000"/>
          <w:lang w:val="fr-FR"/>
        </w:rPr>
      </w:pPr>
      <w:proofErr w:type="spellStart"/>
      <w:r w:rsidRPr="00CF5FA1">
        <w:rPr>
          <w:rStyle w:val="apple-style-span"/>
          <w:rFonts w:ascii="Sylfaen" w:hAnsi="Sylfaen" w:cs="Arial"/>
          <w:b/>
          <w:color w:val="000000"/>
          <w:lang w:val="fr-FR"/>
        </w:rPr>
        <w:t>Mzagve</w:t>
      </w:r>
      <w:proofErr w:type="spellEnd"/>
      <w:r w:rsidRPr="00CF5FA1">
        <w:rPr>
          <w:rStyle w:val="apple-style-span"/>
          <w:rFonts w:ascii="Sylfaen" w:hAnsi="Sylfaen" w:cs="Arial"/>
          <w:b/>
          <w:color w:val="000000"/>
          <w:lang w:val="fr-FR"/>
        </w:rPr>
        <w:t xml:space="preserve"> </w:t>
      </w:r>
      <w:proofErr w:type="spellStart"/>
      <w:r w:rsidRPr="00CF5FA1">
        <w:rPr>
          <w:rStyle w:val="apple-style-span"/>
          <w:rFonts w:ascii="Sylfaen" w:hAnsi="Sylfaen" w:cs="Arial"/>
          <w:b/>
          <w:color w:val="000000"/>
          <w:lang w:val="fr-FR"/>
        </w:rPr>
        <w:t>Dokhtourichvili</w:t>
      </w:r>
      <w:proofErr w:type="spellEnd"/>
    </w:p>
    <w:p w:rsidR="00821306" w:rsidRDefault="00821306" w:rsidP="00821306">
      <w:pPr>
        <w:jc w:val="right"/>
        <w:rPr>
          <w:rStyle w:val="apple-style-span"/>
          <w:rFonts w:ascii="Sylfaen" w:hAnsi="Sylfaen" w:cs="Arial"/>
          <w:b/>
          <w:color w:val="000000"/>
          <w:lang w:val="fr-FR"/>
        </w:rPr>
      </w:pPr>
      <w:r w:rsidRPr="00CF5FA1">
        <w:rPr>
          <w:rStyle w:val="apple-style-span"/>
          <w:rFonts w:ascii="Sylfaen" w:hAnsi="Sylfaen" w:cs="Arial"/>
          <w:b/>
          <w:color w:val="000000"/>
          <w:lang w:val="fr-FR"/>
        </w:rPr>
        <w:t>Université d’Etat Ilia</w:t>
      </w:r>
    </w:p>
    <w:p w:rsidR="00821306" w:rsidRPr="00CF5FA1" w:rsidRDefault="00821306" w:rsidP="00821306">
      <w:pPr>
        <w:jc w:val="right"/>
        <w:rPr>
          <w:rStyle w:val="apple-style-span"/>
          <w:rFonts w:ascii="Sylfaen" w:hAnsi="Sylfaen" w:cs="Arial"/>
          <w:b/>
          <w:color w:val="000000"/>
          <w:lang w:val="fr-FR"/>
        </w:rPr>
      </w:pPr>
    </w:p>
    <w:p w:rsidR="00821306" w:rsidRPr="00CF5FA1" w:rsidRDefault="00821306" w:rsidP="00821306">
      <w:pPr>
        <w:jc w:val="right"/>
        <w:rPr>
          <w:rStyle w:val="apple-style-span"/>
          <w:rFonts w:ascii="Sylfaen" w:hAnsi="Sylfaen" w:cs="Arial"/>
          <w:b/>
          <w:color w:val="000000"/>
          <w:lang w:val="fr-FR"/>
        </w:rPr>
      </w:pPr>
    </w:p>
    <w:p w:rsidR="00821306" w:rsidRPr="00821306" w:rsidRDefault="00821306" w:rsidP="00821306">
      <w:pPr>
        <w:jc w:val="center"/>
        <w:rPr>
          <w:rStyle w:val="apple-style-span"/>
          <w:rFonts w:ascii="Sylfaen" w:hAnsi="Sylfaen" w:cs="Arial"/>
          <w:b/>
          <w:color w:val="000000"/>
          <w:sz w:val="28"/>
          <w:szCs w:val="28"/>
          <w:lang w:val="fr-FR"/>
        </w:rPr>
      </w:pPr>
      <w:r w:rsidRPr="00821306">
        <w:rPr>
          <w:rStyle w:val="apple-style-span"/>
          <w:rFonts w:ascii="Sylfaen" w:hAnsi="Sylfaen" w:cs="Arial"/>
          <w:b/>
          <w:color w:val="000000"/>
          <w:sz w:val="28"/>
          <w:szCs w:val="28"/>
          <w:lang w:val="fr-FR"/>
        </w:rPr>
        <w:t>Les stratégies régionales pour la formation à la recherche en français des jeunes des universités d'Europe centrale et orientale</w:t>
      </w:r>
    </w:p>
    <w:p w:rsidR="00821306" w:rsidRPr="00CF5FA1" w:rsidRDefault="00821306" w:rsidP="00821306">
      <w:pPr>
        <w:ind w:firstLine="720"/>
        <w:jc w:val="both"/>
        <w:rPr>
          <w:rFonts w:ascii="Sylfaen" w:hAnsi="Sylfaen"/>
          <w:lang w:val="fr-FR"/>
        </w:rPr>
      </w:pPr>
      <w:r w:rsidRPr="00CF5FA1">
        <w:rPr>
          <w:rStyle w:val="apple-style-span"/>
          <w:rFonts w:ascii="Sylfaen" w:hAnsi="Sylfaen" w:cs="Arial"/>
          <w:b/>
          <w:color w:val="000000"/>
          <w:lang w:val="fr-FR"/>
        </w:rPr>
        <w:t xml:space="preserve"> </w:t>
      </w:r>
    </w:p>
    <w:p w:rsidR="00821306" w:rsidRPr="00CF5FA1" w:rsidRDefault="00821306" w:rsidP="00821306">
      <w:pPr>
        <w:jc w:val="both"/>
        <w:rPr>
          <w:rFonts w:ascii="Sylfaen" w:hAnsi="Sylfaen"/>
          <w:lang w:val="fr-FR"/>
        </w:rPr>
      </w:pPr>
    </w:p>
    <w:p w:rsidR="00821306" w:rsidRPr="00CF5FA1" w:rsidRDefault="00821306" w:rsidP="00821306">
      <w:pPr>
        <w:spacing w:line="360" w:lineRule="auto"/>
        <w:ind w:firstLine="720"/>
        <w:jc w:val="both"/>
        <w:rPr>
          <w:rStyle w:val="apple-style-span"/>
          <w:rFonts w:ascii="Sylfaen" w:hAnsi="Sylfaen" w:cs="Arial"/>
          <w:color w:val="000000"/>
          <w:lang w:val="fr-FR"/>
        </w:rPr>
      </w:pPr>
      <w:r w:rsidRPr="00CF5FA1">
        <w:rPr>
          <w:rStyle w:val="apple-style-span"/>
          <w:rFonts w:ascii="Sylfaen" w:hAnsi="Sylfaen" w:cs="Arial"/>
          <w:color w:val="000000"/>
          <w:lang w:val="fr-FR"/>
        </w:rPr>
        <w:t>L’objectif de la présente communication est de proposer les stratégies à entreprendre pour valoriser la recherche en français dans les universités de  la région d’Europe centrale et orientale, le développement de la coopération interuniversitaire dans l’espace de la région et hors région : la mise en réseau commun des universités de la région par la création d’un Collège Doctoral Francophone Régional (CODFREURCOR) pour fédérer à l’échelle régionale le potentiel scientifique des établissements partenaires en Sciences humaines auprès d’un public composé de directeurs de thèse, d’enseignants-chercheurs et de doctorants afin de mutualiser les connaissances et les ressources scientifiques, de promouvoir la mobilité et l’échange en mettant en contact les Ecoles doctorales des partenaires universitaires au sein de ce réseau.</w:t>
      </w:r>
    </w:p>
    <w:p w:rsidR="00821306" w:rsidRPr="00CF5FA1" w:rsidRDefault="00821306" w:rsidP="00821306">
      <w:pPr>
        <w:spacing w:line="360" w:lineRule="auto"/>
        <w:ind w:firstLine="720"/>
        <w:jc w:val="both"/>
        <w:rPr>
          <w:rFonts w:ascii="Sylfaen" w:hAnsi="Sylfaen"/>
          <w:lang w:val="fr-FR"/>
        </w:rPr>
      </w:pPr>
      <w:r w:rsidRPr="00CF5FA1">
        <w:rPr>
          <w:rStyle w:val="apple-style-span"/>
          <w:rFonts w:ascii="Sylfaen" w:hAnsi="Sylfaen" w:cs="Arial"/>
          <w:color w:val="000000"/>
          <w:lang w:val="fr-FR"/>
        </w:rPr>
        <w:t>Or, pour avoir des étudiants francophones au sein des Ecoles doctorales des universités d’Europe centrale et orientale, il est impératif que les futurs doctorants aient une formation partiellement ou entièrement en français au niveau de Licence et/ou de Master.</w:t>
      </w:r>
    </w:p>
    <w:p w:rsidR="00821306" w:rsidRPr="00CF5FA1" w:rsidRDefault="00821306" w:rsidP="00821306">
      <w:pPr>
        <w:spacing w:line="360" w:lineRule="auto"/>
        <w:ind w:firstLine="720"/>
        <w:jc w:val="both"/>
        <w:rPr>
          <w:rFonts w:ascii="Sylfaen" w:hAnsi="Sylfaen"/>
          <w:lang w:val="fr-FR"/>
        </w:rPr>
      </w:pPr>
      <w:r w:rsidRPr="00CF5FA1">
        <w:rPr>
          <w:rFonts w:ascii="Sylfaen" w:hAnsi="Sylfaen"/>
          <w:lang w:val="fr-FR"/>
        </w:rPr>
        <w:t>Aussi, allons-nous présenter notre communication en deux volets : dans la première partie, nous allons montrer comment a changé l’attitude  envers l’enseignement du français, en général, dans mon pays, plus particulièrement. Nous allons aborder brièvement les problèmes qui se posent actuellement en Géorgie à la suite d’une politique linguistique du gouvernement qui favorise l’enseignement obligatoire de l’anglais dans tous les types d’établissement d’enseignement et qui néglige l’importance de l’enseignement /apprentissage des langues et cultures qui, traditionnellement, tenaient une grande place dans les programmes scolaires et universitaires. De ce fait, dans cette partie, nous allons aborder les problèmes tant au niveau de l’enseignement secondaire que supérieur.</w:t>
      </w:r>
    </w:p>
    <w:p w:rsidR="00821306" w:rsidRPr="00CF5FA1" w:rsidRDefault="00821306" w:rsidP="00821306">
      <w:pPr>
        <w:spacing w:line="360" w:lineRule="auto"/>
        <w:ind w:firstLine="720"/>
        <w:jc w:val="both"/>
        <w:rPr>
          <w:rFonts w:ascii="Sylfaen" w:hAnsi="Sylfaen"/>
          <w:lang w:val="fr-FR"/>
        </w:rPr>
      </w:pPr>
      <w:r w:rsidRPr="00CF5FA1">
        <w:rPr>
          <w:rFonts w:ascii="Sylfaen" w:hAnsi="Sylfaen"/>
          <w:lang w:val="fr-FR"/>
        </w:rPr>
        <w:t xml:space="preserve">La deuxième partie de notre communication va porter sur les stratégies régionales de la formation à la recherche en français. </w:t>
      </w:r>
    </w:p>
    <w:p w:rsidR="00821306" w:rsidRPr="00CF5FA1" w:rsidRDefault="00821306" w:rsidP="00821306">
      <w:pPr>
        <w:spacing w:line="360" w:lineRule="auto"/>
        <w:jc w:val="both"/>
        <w:rPr>
          <w:rFonts w:ascii="Sylfaen" w:hAnsi="Sylfaen"/>
          <w:lang w:val="fr-FR"/>
        </w:rPr>
      </w:pPr>
    </w:p>
    <w:p w:rsidR="00D36D04" w:rsidRPr="00821306" w:rsidRDefault="00821306" w:rsidP="00821306">
      <w:pPr>
        <w:spacing w:line="360" w:lineRule="auto"/>
        <w:jc w:val="both"/>
        <w:rPr>
          <w:lang w:val="fr-FR"/>
        </w:rPr>
      </w:pPr>
      <w:r>
        <w:rPr>
          <w:rFonts w:ascii="Sylfaen" w:hAnsi="Sylfaen"/>
          <w:lang w:val="fr-FR"/>
        </w:rPr>
        <w:t xml:space="preserve"> </w:t>
      </w:r>
    </w:p>
    <w:sectPr w:rsidR="00D36D04" w:rsidRPr="00821306" w:rsidSect="00C7004E">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1306"/>
    <w:rsid w:val="007C1022"/>
    <w:rsid w:val="00821306"/>
    <w:rsid w:val="008372CD"/>
    <w:rsid w:val="00946CF3"/>
    <w:rsid w:val="00C70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213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62CA-8E4A-4018-89D3-4A26A517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mzago</dc:creator>
  <cp:keywords/>
  <dc:description/>
  <cp:lastModifiedBy>mzago</cp:lastModifiedBy>
  <cp:revision>1</cp:revision>
  <dcterms:created xsi:type="dcterms:W3CDTF">2015-04-22T15:01:00Z</dcterms:created>
  <dcterms:modified xsi:type="dcterms:W3CDTF">2015-04-22T15:17:00Z</dcterms:modified>
</cp:coreProperties>
</file>